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C8A16B">
      <w:pPr>
        <w:pStyle w:val="2"/>
        <w:spacing w:before="0" w:after="0"/>
        <w:jc w:val="center"/>
        <w:rPr>
          <w:rFonts w:ascii="楷体_GB2312" w:eastAsia="楷体_GB2312"/>
          <w:color w:val="auto"/>
          <w:sz w:val="32"/>
          <w:szCs w:val="32"/>
          <w:highlight w:val="none"/>
        </w:rPr>
      </w:pPr>
      <w:r>
        <w:rPr>
          <w:rFonts w:hint="eastAsia" w:ascii="楷体_GB2312" w:hAnsi="宋体" w:eastAsia="楷体_GB2312"/>
          <w:color w:val="auto"/>
          <w:sz w:val="32"/>
          <w:szCs w:val="32"/>
          <w:highlight w:val="none"/>
        </w:rPr>
        <w:t>关于本学期第</w:t>
      </w:r>
      <w:r>
        <w:rPr>
          <w:rFonts w:hint="eastAsia" w:ascii="楷体_GB2312" w:hAnsi="宋体" w:eastAsia="楷体_GB2312"/>
          <w:color w:val="auto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楷体_GB2312" w:hAnsi="宋体" w:eastAsia="楷体_GB2312"/>
          <w:color w:val="auto"/>
          <w:sz w:val="32"/>
          <w:szCs w:val="32"/>
          <w:highlight w:val="none"/>
        </w:rPr>
        <w:t>至</w:t>
      </w:r>
      <w:r>
        <w:rPr>
          <w:rFonts w:hint="eastAsia" w:ascii="楷体_GB2312" w:hAnsi="宋体" w:eastAsia="楷体_GB2312"/>
          <w:color w:val="auto"/>
          <w:sz w:val="32"/>
          <w:szCs w:val="32"/>
          <w:highlight w:val="none"/>
          <w:lang w:val="en-US" w:eastAsia="zh-CN"/>
        </w:rPr>
        <w:t>八</w:t>
      </w:r>
      <w:r>
        <w:rPr>
          <w:rFonts w:hint="eastAsia" w:ascii="楷体_GB2312" w:hAnsi="宋体" w:eastAsia="楷体_GB2312"/>
          <w:color w:val="auto"/>
          <w:sz w:val="32"/>
          <w:szCs w:val="32"/>
          <w:highlight w:val="none"/>
        </w:rPr>
        <w:t>周学生学业指导中心教师咨询安排</w:t>
      </w:r>
      <w:r>
        <w:rPr>
          <w:rFonts w:hint="eastAsia" w:ascii="楷体_GB2312" w:eastAsia="楷体_GB2312"/>
          <w:color w:val="auto"/>
          <w:sz w:val="32"/>
          <w:szCs w:val="32"/>
          <w:highlight w:val="none"/>
        </w:rPr>
        <w:t>的通知</w:t>
      </w:r>
    </w:p>
    <w:p w14:paraId="768D3FB9">
      <w:pPr>
        <w:spacing w:line="460" w:lineRule="exact"/>
        <w:ind w:firstLine="560" w:firstLineChars="200"/>
        <w:rPr>
          <w:rFonts w:ascii="楷体_GB2312" w:eastAsia="楷体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为推进课程教学范式深彻转变，促进同学们学习理念、习惯、方式与时俱进，丰富大家在校学习体验，提供学业规划、学科内容、学业流程等方面的咨询答疑，现将本学期第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五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至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八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周（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月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30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日—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月2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日）教师咨询安排通知如下：</w:t>
      </w:r>
    </w:p>
    <w:p w14:paraId="30EC226A">
      <w:pPr>
        <w:numPr>
          <w:ilvl w:val="0"/>
          <w:numId w:val="1"/>
        </w:numPr>
        <w:spacing w:after="156" w:afterLines="50" w:line="460" w:lineRule="exact"/>
        <w:ind w:left="1281"/>
        <w:rPr>
          <w:rFonts w:ascii="仿宋_GB2312" w:eastAsia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/>
          <w:b/>
          <w:bCs/>
          <w:color w:val="auto"/>
          <w:sz w:val="28"/>
          <w:szCs w:val="28"/>
          <w:highlight w:val="none"/>
        </w:rPr>
        <w:t>教师咨询安排表</w:t>
      </w:r>
    </w:p>
    <w:p w14:paraId="22A0909B">
      <w:pPr>
        <w:spacing w:after="156" w:afterLines="50" w:line="460" w:lineRule="exact"/>
        <w:ind w:left="1281"/>
        <w:jc w:val="center"/>
        <w:rPr>
          <w:rFonts w:ascii="仿宋_GB2312" w:eastAsia="仿宋_GB2312"/>
          <w:color w:val="auto"/>
          <w:sz w:val="28"/>
          <w:szCs w:val="28"/>
          <w:highlight w:val="yellow"/>
        </w:rPr>
      </w:pP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表1 第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五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周教师咨询安排表（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月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30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日—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月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日）</w:t>
      </w:r>
    </w:p>
    <w:tbl>
      <w:tblPr>
        <w:tblStyle w:val="6"/>
        <w:tblW w:w="11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673"/>
        <w:gridCol w:w="945"/>
        <w:gridCol w:w="945"/>
        <w:gridCol w:w="1695"/>
        <w:gridCol w:w="3448"/>
        <w:gridCol w:w="896"/>
      </w:tblGrid>
      <w:tr w14:paraId="13DA0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113" w:type="dxa"/>
            <w:gridSpan w:val="2"/>
            <w:vAlign w:val="center"/>
          </w:tcPr>
          <w:p w14:paraId="08E7EA9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咨询</w:t>
            </w:r>
          </w:p>
          <w:p w14:paraId="3FB43C99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时间</w:t>
            </w:r>
          </w:p>
        </w:tc>
        <w:tc>
          <w:tcPr>
            <w:tcW w:w="945" w:type="dxa"/>
            <w:vAlign w:val="center"/>
          </w:tcPr>
          <w:p w14:paraId="01822C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咨询</w:t>
            </w:r>
          </w:p>
          <w:p w14:paraId="035BF5D5">
            <w:pPr>
              <w:jc w:val="center"/>
              <w:rPr>
                <w:rFonts w:hint="eastAsia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地点</w:t>
            </w:r>
          </w:p>
        </w:tc>
        <w:tc>
          <w:tcPr>
            <w:tcW w:w="945" w:type="dxa"/>
            <w:vAlign w:val="center"/>
          </w:tcPr>
          <w:p w14:paraId="7ABC580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咨询</w:t>
            </w:r>
          </w:p>
          <w:p w14:paraId="56AF8AD0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教师</w:t>
            </w:r>
          </w:p>
        </w:tc>
        <w:tc>
          <w:tcPr>
            <w:tcW w:w="1695" w:type="dxa"/>
            <w:vAlign w:val="center"/>
          </w:tcPr>
          <w:p w14:paraId="54B32A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所在</w:t>
            </w:r>
          </w:p>
          <w:p w14:paraId="344A0FEC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单位</w:t>
            </w:r>
          </w:p>
        </w:tc>
        <w:tc>
          <w:tcPr>
            <w:tcW w:w="3448" w:type="dxa"/>
            <w:vAlign w:val="center"/>
          </w:tcPr>
          <w:p w14:paraId="5DF85F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咨询</w:t>
            </w:r>
          </w:p>
          <w:p w14:paraId="2DBB46F3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范围</w:t>
            </w:r>
          </w:p>
        </w:tc>
        <w:tc>
          <w:tcPr>
            <w:tcW w:w="896" w:type="dxa"/>
            <w:vAlign w:val="center"/>
          </w:tcPr>
          <w:p w14:paraId="6CF6804D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网络简介</w:t>
            </w:r>
          </w:p>
        </w:tc>
      </w:tr>
      <w:tr w14:paraId="402FE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  <w:jc w:val="center"/>
        </w:trPr>
        <w:tc>
          <w:tcPr>
            <w:tcW w:w="1440" w:type="dxa"/>
            <w:vMerge w:val="restart"/>
            <w:vAlign w:val="center"/>
          </w:tcPr>
          <w:p w14:paraId="517D15A3"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周一</w:t>
            </w:r>
          </w:p>
          <w:p w14:paraId="4979AFD8">
            <w:pPr>
              <w:jc w:val="center"/>
              <w:rPr>
                <w:color w:val="auto"/>
                <w:highlight w:val="yellow"/>
              </w:rPr>
            </w:pPr>
            <w:r>
              <w:rPr>
                <w:rFonts w:hint="eastAsia"/>
                <w:color w:val="auto"/>
                <w:highlight w:val="none"/>
              </w:rPr>
              <w:t>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3</w:t>
            </w:r>
            <w:r>
              <w:rPr>
                <w:rFonts w:hint="eastAsia"/>
                <w:color w:val="auto"/>
                <w:highlight w:val="none"/>
              </w:rPr>
              <w:t>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30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</w:tc>
        <w:tc>
          <w:tcPr>
            <w:tcW w:w="1673" w:type="dxa"/>
            <w:vAlign w:val="center"/>
          </w:tcPr>
          <w:p w14:paraId="4194BEE5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3CF134DD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restart"/>
            <w:vAlign w:val="center"/>
          </w:tcPr>
          <w:p w14:paraId="28419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柳林校区经世楼A座一楼学生学业指导中心</w:t>
            </w:r>
          </w:p>
        </w:tc>
        <w:tc>
          <w:tcPr>
            <w:tcW w:w="945" w:type="dxa"/>
            <w:vAlign w:val="center"/>
          </w:tcPr>
          <w:p w14:paraId="02677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何海洋</w:t>
            </w:r>
          </w:p>
        </w:tc>
        <w:tc>
          <w:tcPr>
            <w:tcW w:w="1695" w:type="dxa"/>
            <w:vAlign w:val="center"/>
          </w:tcPr>
          <w:p w14:paraId="362FC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工商管理学院</w:t>
            </w:r>
          </w:p>
        </w:tc>
        <w:tc>
          <w:tcPr>
            <w:tcW w:w="3448" w:type="dxa"/>
            <w:vAlign w:val="center"/>
          </w:tcPr>
          <w:p w14:paraId="506EE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大学生学业发展规划、专业选择、课程修读、升学留学、创新创业等指导</w:t>
            </w:r>
          </w:p>
        </w:tc>
        <w:tc>
          <w:tcPr>
            <w:tcW w:w="896" w:type="dxa"/>
            <w:vAlign w:val="center"/>
          </w:tcPr>
          <w:p w14:paraId="0CED9AEC">
            <w:pPr>
              <w:jc w:val="center"/>
              <w:rPr>
                <w:rStyle w:val="9"/>
                <w:rFonts w:hint="eastAsia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hint="eastAsia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Style w:val="9"/>
                <w:rFonts w:hint="eastAsia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instrText xml:space="preserve"> HYPERLINK "https://gs.swufe.edu.cn/info/1105/31451.htm" </w:instrText>
            </w:r>
            <w:r>
              <w:rPr>
                <w:rStyle w:val="9"/>
                <w:rFonts w:hint="eastAsia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9"/>
                <w:rFonts w:hint="eastAsia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Link</w:t>
            </w:r>
            <w:r>
              <w:rPr>
                <w:rStyle w:val="9"/>
                <w:rFonts w:hint="eastAsia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 w14:paraId="4146E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1440" w:type="dxa"/>
            <w:vMerge w:val="continue"/>
            <w:vAlign w:val="center"/>
          </w:tcPr>
          <w:p w14:paraId="1AE65CC7">
            <w:pPr>
              <w:jc w:val="center"/>
              <w:rPr>
                <w:color w:val="auto"/>
                <w:highlight w:val="yellow"/>
              </w:rPr>
            </w:pPr>
          </w:p>
        </w:tc>
        <w:tc>
          <w:tcPr>
            <w:tcW w:w="1673" w:type="dxa"/>
            <w:vAlign w:val="center"/>
          </w:tcPr>
          <w:p w14:paraId="31CAD0F2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20A30F33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（1:00-4:00）</w:t>
            </w:r>
          </w:p>
        </w:tc>
        <w:tc>
          <w:tcPr>
            <w:tcW w:w="945" w:type="dxa"/>
            <w:vMerge w:val="continue"/>
            <w:vAlign w:val="center"/>
          </w:tcPr>
          <w:p w14:paraId="7305D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48F07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冬</w:t>
            </w:r>
          </w:p>
        </w:tc>
        <w:tc>
          <w:tcPr>
            <w:tcW w:w="1695" w:type="dxa"/>
            <w:vAlign w:val="center"/>
          </w:tcPr>
          <w:p w14:paraId="31805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3448" w:type="dxa"/>
            <w:vAlign w:val="center"/>
          </w:tcPr>
          <w:p w14:paraId="376A84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会计信息系统课程学习指导、大学生学业发展规划指导</w:t>
            </w:r>
          </w:p>
        </w:tc>
        <w:tc>
          <w:tcPr>
            <w:tcW w:w="896" w:type="dxa"/>
            <w:vAlign w:val="center"/>
          </w:tcPr>
          <w:p w14:paraId="73EC4780">
            <w:pPr>
              <w:jc w:val="center"/>
              <w:rPr>
                <w:rStyle w:val="9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Style w:val="9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instrText xml:space="preserve"> HYPERLINK "https://kj.swufe.edu.cn/info/1029/37761.htm" </w:instrText>
            </w:r>
            <w:r>
              <w:rPr>
                <w:rStyle w:val="9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Link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 w14:paraId="0EDF0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  <w:jc w:val="center"/>
        </w:trPr>
        <w:tc>
          <w:tcPr>
            <w:tcW w:w="1440" w:type="dxa"/>
            <w:vMerge w:val="restart"/>
            <w:vAlign w:val="center"/>
          </w:tcPr>
          <w:p w14:paraId="7A315FC8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周二</w:t>
            </w:r>
          </w:p>
          <w:p w14:paraId="62BD20B0">
            <w:pPr>
              <w:jc w:val="center"/>
              <w:rPr>
                <w:color w:val="auto"/>
                <w:highlight w:val="yellow"/>
              </w:rPr>
            </w:pPr>
            <w:r>
              <w:rPr>
                <w:rFonts w:hint="eastAsia"/>
                <w:color w:val="auto"/>
                <w:highlight w:val="none"/>
              </w:rPr>
              <w:t>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3</w:t>
            </w:r>
            <w:r>
              <w:rPr>
                <w:rFonts w:hint="eastAsia"/>
                <w:color w:val="auto"/>
                <w:highlight w:val="none"/>
              </w:rPr>
              <w:t>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31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</w:tc>
        <w:tc>
          <w:tcPr>
            <w:tcW w:w="1673" w:type="dxa"/>
            <w:vAlign w:val="center"/>
          </w:tcPr>
          <w:p w14:paraId="55E8E747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76183D7F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continue"/>
            <w:vAlign w:val="center"/>
          </w:tcPr>
          <w:p w14:paraId="2B60C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51462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周丽晖</w:t>
            </w:r>
          </w:p>
        </w:tc>
        <w:tc>
          <w:tcPr>
            <w:tcW w:w="1695" w:type="dxa"/>
            <w:vAlign w:val="center"/>
          </w:tcPr>
          <w:p w14:paraId="5D393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金融学院、中国金融研究院</w:t>
            </w:r>
          </w:p>
        </w:tc>
        <w:tc>
          <w:tcPr>
            <w:tcW w:w="3448" w:type="dxa"/>
            <w:vAlign w:val="center"/>
          </w:tcPr>
          <w:p w14:paraId="0E7971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金融专业选择、货币金融学课程学习指导</w:t>
            </w:r>
          </w:p>
        </w:tc>
        <w:tc>
          <w:tcPr>
            <w:tcW w:w="896" w:type="dxa"/>
            <w:vAlign w:val="center"/>
          </w:tcPr>
          <w:p w14:paraId="1A0FA7E0">
            <w:pPr>
              <w:jc w:val="center"/>
              <w:rPr>
                <w:rStyle w:val="9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Style w:val="9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instrText xml:space="preserve"> HYPERLINK "https://jinrong.swufe.edu.cn/info/1999/22347.htm" </w:instrText>
            </w:r>
            <w:r>
              <w:rPr>
                <w:rStyle w:val="9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Link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 w14:paraId="685F7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440" w:type="dxa"/>
            <w:vMerge w:val="continue"/>
            <w:vAlign w:val="center"/>
          </w:tcPr>
          <w:p w14:paraId="7DC1750D">
            <w:pPr>
              <w:jc w:val="center"/>
              <w:rPr>
                <w:color w:val="auto"/>
                <w:highlight w:val="yellow"/>
              </w:rPr>
            </w:pPr>
          </w:p>
        </w:tc>
        <w:tc>
          <w:tcPr>
            <w:tcW w:w="1673" w:type="dxa"/>
            <w:vAlign w:val="center"/>
          </w:tcPr>
          <w:p w14:paraId="402F2847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69CF2D73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（1:00-4:00）</w:t>
            </w:r>
          </w:p>
        </w:tc>
        <w:tc>
          <w:tcPr>
            <w:tcW w:w="945" w:type="dxa"/>
            <w:vMerge w:val="continue"/>
            <w:vAlign w:val="center"/>
          </w:tcPr>
          <w:p w14:paraId="247AF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25826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贺镜宾</w:t>
            </w:r>
          </w:p>
        </w:tc>
        <w:tc>
          <w:tcPr>
            <w:tcW w:w="1695" w:type="dxa"/>
            <w:vAlign w:val="center"/>
          </w:tcPr>
          <w:p w14:paraId="68975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金融学院、中国金融研究院</w:t>
            </w:r>
          </w:p>
        </w:tc>
        <w:tc>
          <w:tcPr>
            <w:tcW w:w="3448" w:type="dxa"/>
            <w:vAlign w:val="center"/>
          </w:tcPr>
          <w:p w14:paraId="390227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大学生学业发展规划、专业选择、课程学习等指导</w:t>
            </w:r>
          </w:p>
        </w:tc>
        <w:tc>
          <w:tcPr>
            <w:tcW w:w="896" w:type="dxa"/>
            <w:vAlign w:val="center"/>
          </w:tcPr>
          <w:p w14:paraId="7B8FAA21">
            <w:pPr>
              <w:jc w:val="center"/>
              <w:rPr>
                <w:rStyle w:val="9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Style w:val="9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instrText xml:space="preserve"> HYPERLINK "https://jinrong.swufe.edu.cn/info/2039/23457.htm" </w:instrText>
            </w:r>
            <w:r>
              <w:rPr>
                <w:rStyle w:val="9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Link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 w14:paraId="55089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440" w:type="dxa"/>
            <w:vMerge w:val="restart"/>
            <w:vAlign w:val="center"/>
          </w:tcPr>
          <w:p w14:paraId="01C2457E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周三</w:t>
            </w:r>
          </w:p>
          <w:p w14:paraId="509F5361">
            <w:pPr>
              <w:jc w:val="center"/>
              <w:rPr>
                <w:color w:val="auto"/>
                <w:highlight w:val="yellow"/>
              </w:rPr>
            </w:pPr>
            <w:r>
              <w:rPr>
                <w:rFonts w:hint="eastAsia"/>
                <w:color w:val="auto"/>
                <w:highlight w:val="none"/>
              </w:rPr>
              <w:t>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4</w:t>
            </w:r>
            <w:r>
              <w:rPr>
                <w:rFonts w:hint="eastAsia"/>
                <w:color w:val="auto"/>
                <w:highlight w:val="none"/>
              </w:rPr>
              <w:t>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1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</w:tc>
        <w:tc>
          <w:tcPr>
            <w:tcW w:w="1673" w:type="dxa"/>
            <w:vAlign w:val="center"/>
          </w:tcPr>
          <w:p w14:paraId="1EB2B85B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05A217B0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continue"/>
            <w:vAlign w:val="center"/>
          </w:tcPr>
          <w:p w14:paraId="108BF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655B4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赵国昌</w:t>
            </w:r>
          </w:p>
        </w:tc>
        <w:tc>
          <w:tcPr>
            <w:tcW w:w="1695" w:type="dxa"/>
            <w:vAlign w:val="center"/>
          </w:tcPr>
          <w:p w14:paraId="6A896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经济与管理研究院</w:t>
            </w:r>
          </w:p>
        </w:tc>
        <w:tc>
          <w:tcPr>
            <w:tcW w:w="3448" w:type="dxa"/>
            <w:vAlign w:val="center"/>
          </w:tcPr>
          <w:p w14:paraId="0F38D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大学生学业发展规划、升学留学、创新创业、科研竞赛等指导</w:t>
            </w:r>
          </w:p>
        </w:tc>
        <w:tc>
          <w:tcPr>
            <w:tcW w:w="896" w:type="dxa"/>
            <w:vAlign w:val="center"/>
          </w:tcPr>
          <w:p w14:paraId="0E3A0D6C">
            <w:pPr>
              <w:jc w:val="center"/>
              <w:rPr>
                <w:rStyle w:val="9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Style w:val="9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instrText xml:space="preserve"> HYPERLINK "https://riem.swufe.edu.cn/info/1201/11051.htm" </w:instrText>
            </w:r>
            <w:r>
              <w:rPr>
                <w:rStyle w:val="9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Link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 w14:paraId="3DF1A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40" w:type="dxa"/>
            <w:vMerge w:val="continue"/>
            <w:vAlign w:val="center"/>
          </w:tcPr>
          <w:p w14:paraId="7D077502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673" w:type="dxa"/>
            <w:vAlign w:val="center"/>
          </w:tcPr>
          <w:p w14:paraId="265D1D70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0AAA0BA9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（1:00-4:00）</w:t>
            </w:r>
          </w:p>
        </w:tc>
        <w:tc>
          <w:tcPr>
            <w:tcW w:w="945" w:type="dxa"/>
            <w:vMerge w:val="continue"/>
            <w:vAlign w:val="center"/>
          </w:tcPr>
          <w:p w14:paraId="3FBCD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433E6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征</w:t>
            </w:r>
          </w:p>
        </w:tc>
        <w:tc>
          <w:tcPr>
            <w:tcW w:w="1695" w:type="dxa"/>
            <w:vAlign w:val="center"/>
          </w:tcPr>
          <w:p w14:paraId="2015C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计算机与人工智能学院</w:t>
            </w:r>
          </w:p>
        </w:tc>
        <w:tc>
          <w:tcPr>
            <w:tcW w:w="3448" w:type="dxa"/>
            <w:vAlign w:val="center"/>
          </w:tcPr>
          <w:p w14:paraId="0B5373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大学生专业选择、课程修读、课程学习等指导</w:t>
            </w:r>
          </w:p>
        </w:tc>
        <w:tc>
          <w:tcPr>
            <w:tcW w:w="896" w:type="dxa"/>
            <w:vAlign w:val="center"/>
          </w:tcPr>
          <w:p w14:paraId="7493853F">
            <w:pPr>
              <w:jc w:val="center"/>
              <w:rPr>
                <w:rStyle w:val="9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Style w:val="9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instrText xml:space="preserve"> HYPERLINK "https://it.swufe.edu.cn/info/1121/14258.htm" </w:instrText>
            </w:r>
            <w:r>
              <w:rPr>
                <w:rStyle w:val="9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Link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 w14:paraId="12D7B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40" w:type="dxa"/>
            <w:vMerge w:val="restart"/>
            <w:shd w:val="clear" w:color="auto" w:fill="auto"/>
            <w:vAlign w:val="center"/>
          </w:tcPr>
          <w:p w14:paraId="7E5F55B2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周四</w:t>
            </w:r>
          </w:p>
          <w:p w14:paraId="2CE1B655">
            <w:pPr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4</w:t>
            </w:r>
            <w:r>
              <w:rPr>
                <w:rFonts w:hint="eastAsia"/>
                <w:color w:val="auto"/>
                <w:highlight w:val="none"/>
              </w:rPr>
              <w:t>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2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  <w:p w14:paraId="641CDCF9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14:paraId="26F2FA2A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2F6AF667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continue"/>
            <w:shd w:val="clear" w:color="auto" w:fill="auto"/>
            <w:vAlign w:val="center"/>
          </w:tcPr>
          <w:p w14:paraId="3C124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6F8D6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邱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璐</w:t>
            </w:r>
          </w:p>
        </w:tc>
        <w:tc>
          <w:tcPr>
            <w:tcW w:w="1695" w:type="dxa"/>
            <w:vAlign w:val="center"/>
          </w:tcPr>
          <w:p w14:paraId="73B81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3448" w:type="dxa"/>
            <w:vAlign w:val="center"/>
          </w:tcPr>
          <w:p w14:paraId="00A06F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会计学相关课程答疑、学生学业发展规划指导、香港留学规划等指导</w:t>
            </w:r>
          </w:p>
        </w:tc>
        <w:tc>
          <w:tcPr>
            <w:tcW w:w="896" w:type="dxa"/>
            <w:vAlign w:val="center"/>
          </w:tcPr>
          <w:p w14:paraId="6790264D">
            <w:pPr>
              <w:jc w:val="center"/>
              <w:rPr>
                <w:rStyle w:val="9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Style w:val="9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instrText xml:space="preserve"> HYPERLINK "https://kj.swufe.edu.cn/info/1030/64442.htm" </w:instrText>
            </w:r>
            <w:r>
              <w:rPr>
                <w:rStyle w:val="9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Link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 w14:paraId="00A95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40" w:type="dxa"/>
            <w:vMerge w:val="continue"/>
            <w:vAlign w:val="center"/>
          </w:tcPr>
          <w:p w14:paraId="24676FEF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14:paraId="6C75AF71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280870EE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（1:00-4:00）</w:t>
            </w:r>
          </w:p>
        </w:tc>
        <w:tc>
          <w:tcPr>
            <w:tcW w:w="945" w:type="dxa"/>
            <w:vMerge w:val="continue"/>
            <w:shd w:val="clear" w:color="auto" w:fill="auto"/>
            <w:vAlign w:val="center"/>
          </w:tcPr>
          <w:p w14:paraId="7FEEE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409A0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谢梦影</w:t>
            </w:r>
          </w:p>
        </w:tc>
        <w:tc>
          <w:tcPr>
            <w:tcW w:w="1695" w:type="dxa"/>
            <w:vAlign w:val="center"/>
          </w:tcPr>
          <w:p w14:paraId="50AE1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3448" w:type="dxa"/>
            <w:vAlign w:val="center"/>
          </w:tcPr>
          <w:p w14:paraId="39B9B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大学生学业发展规划、升学留学、创新创业、科研竞赛等指导</w:t>
            </w:r>
          </w:p>
        </w:tc>
        <w:tc>
          <w:tcPr>
            <w:tcW w:w="896" w:type="dxa"/>
            <w:vAlign w:val="center"/>
          </w:tcPr>
          <w:p w14:paraId="738FF566">
            <w:pPr>
              <w:jc w:val="center"/>
              <w:rPr>
                <w:rStyle w:val="9"/>
                <w:rFonts w:hint="eastAsia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hint="eastAsia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Style w:val="9"/>
                <w:rFonts w:hint="eastAsia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instrText xml:space="preserve"> HYPERLINK "https://gs.swufe.edu.cn/info/1093/29811.htm" </w:instrText>
            </w:r>
            <w:r>
              <w:rPr>
                <w:rStyle w:val="9"/>
                <w:rFonts w:hint="eastAsia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9"/>
                <w:rFonts w:hint="eastAsia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Link</w:t>
            </w:r>
            <w:r>
              <w:rPr>
                <w:rStyle w:val="9"/>
                <w:rFonts w:hint="eastAsia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 w14:paraId="6C627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40" w:type="dxa"/>
            <w:vMerge w:val="restart"/>
            <w:shd w:val="clear" w:color="auto" w:fill="auto"/>
            <w:vAlign w:val="center"/>
          </w:tcPr>
          <w:p w14:paraId="2A62F97A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周五</w:t>
            </w:r>
          </w:p>
          <w:p w14:paraId="3E1E5626">
            <w:pPr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4</w:t>
            </w:r>
            <w:r>
              <w:rPr>
                <w:rFonts w:hint="eastAsia"/>
                <w:color w:val="auto"/>
                <w:highlight w:val="none"/>
              </w:rPr>
              <w:t>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3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  <w:p w14:paraId="7F74211A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14:paraId="56DEDAB8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1411F276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continue"/>
            <w:shd w:val="clear" w:color="auto" w:fill="auto"/>
            <w:vAlign w:val="center"/>
          </w:tcPr>
          <w:p w14:paraId="45C09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4800C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陈晓玲</w:t>
            </w:r>
          </w:p>
        </w:tc>
        <w:tc>
          <w:tcPr>
            <w:tcW w:w="1695" w:type="dxa"/>
            <w:vAlign w:val="center"/>
          </w:tcPr>
          <w:p w14:paraId="1B577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经济学院</w:t>
            </w:r>
          </w:p>
        </w:tc>
        <w:tc>
          <w:tcPr>
            <w:tcW w:w="3448" w:type="dxa"/>
            <w:vAlign w:val="center"/>
          </w:tcPr>
          <w:p w14:paraId="5759ED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宏观经济学课程学习指导</w:t>
            </w:r>
          </w:p>
        </w:tc>
        <w:tc>
          <w:tcPr>
            <w:tcW w:w="896" w:type="dxa"/>
            <w:vAlign w:val="center"/>
          </w:tcPr>
          <w:p w14:paraId="56F247E9">
            <w:pPr>
              <w:jc w:val="center"/>
              <w:rPr>
                <w:rStyle w:val="9"/>
                <w:rFonts w:hint="eastAsia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hint="eastAsia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Style w:val="9"/>
                <w:rFonts w:hint="eastAsia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instrText xml:space="preserve"> HYPERLINK "https://econ.swufe.edu.cn/info/1041/1771.htm" </w:instrText>
            </w:r>
            <w:r>
              <w:rPr>
                <w:rStyle w:val="9"/>
                <w:rFonts w:hint="eastAsia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9"/>
                <w:rFonts w:hint="eastAsia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Link</w:t>
            </w:r>
            <w:r>
              <w:rPr>
                <w:rStyle w:val="9"/>
                <w:rFonts w:hint="eastAsia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 w14:paraId="268F2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40" w:type="dxa"/>
            <w:vMerge w:val="continue"/>
            <w:vAlign w:val="center"/>
          </w:tcPr>
          <w:p w14:paraId="6FF92BD9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14:paraId="50696493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6824EB4A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1:00-4:00</w:t>
            </w:r>
            <w:r>
              <w:rPr>
                <w:rFonts w:hint="eastAsia"/>
                <w:color w:val="auto"/>
                <w:highlight w:val="none"/>
              </w:rPr>
              <w:t>）</w:t>
            </w:r>
          </w:p>
        </w:tc>
        <w:tc>
          <w:tcPr>
            <w:tcW w:w="945" w:type="dxa"/>
            <w:vMerge w:val="continue"/>
            <w:shd w:val="clear" w:color="auto" w:fill="auto"/>
            <w:vAlign w:val="center"/>
          </w:tcPr>
          <w:p w14:paraId="0FD68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244D1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范国斌</w:t>
            </w:r>
          </w:p>
        </w:tc>
        <w:tc>
          <w:tcPr>
            <w:tcW w:w="1695" w:type="dxa"/>
            <w:vAlign w:val="center"/>
          </w:tcPr>
          <w:p w14:paraId="0A7F2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统计与数据科学学院</w:t>
            </w:r>
          </w:p>
        </w:tc>
        <w:tc>
          <w:tcPr>
            <w:tcW w:w="3448" w:type="dxa"/>
            <w:vAlign w:val="center"/>
          </w:tcPr>
          <w:p w14:paraId="4BADE8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大学生学业发展规划、统计学专业选择、课程修读、计量经济学课程学习、升学留学、创新创业、科研竞赛等指导</w:t>
            </w:r>
          </w:p>
        </w:tc>
        <w:tc>
          <w:tcPr>
            <w:tcW w:w="896" w:type="dxa"/>
            <w:vAlign w:val="center"/>
          </w:tcPr>
          <w:p w14:paraId="1C11E9A6">
            <w:pPr>
              <w:jc w:val="center"/>
              <w:rPr>
                <w:rStyle w:val="9"/>
                <w:rFonts w:hint="eastAsia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hint="eastAsia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Style w:val="9"/>
                <w:rFonts w:hint="eastAsia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instrText xml:space="preserve"> HYPERLINK "https://stat.swufe.edu.cn/info/1026/8291.htm" </w:instrText>
            </w:r>
            <w:r>
              <w:rPr>
                <w:rStyle w:val="9"/>
                <w:rFonts w:hint="eastAsia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9"/>
                <w:rFonts w:hint="eastAsia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Link</w:t>
            </w:r>
            <w:r>
              <w:rPr>
                <w:rStyle w:val="9"/>
                <w:rFonts w:hint="eastAsia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</w:tbl>
    <w:p w14:paraId="7B651B2A">
      <w:pPr>
        <w:spacing w:after="156" w:afterLines="50" w:line="460" w:lineRule="exact"/>
        <w:ind w:left="1281"/>
        <w:jc w:val="center"/>
        <w:rPr>
          <w:rFonts w:ascii="仿宋_GB2312" w:eastAsia="仿宋_GB2312"/>
          <w:color w:val="auto"/>
          <w:sz w:val="28"/>
          <w:szCs w:val="28"/>
          <w:highlight w:val="none"/>
        </w:rPr>
      </w:pPr>
    </w:p>
    <w:p w14:paraId="7E33671C">
      <w:pPr>
        <w:spacing w:after="156" w:afterLines="50" w:line="460" w:lineRule="exact"/>
        <w:ind w:left="1281"/>
        <w:jc w:val="center"/>
        <w:rPr>
          <w:rFonts w:ascii="仿宋_GB2312" w:eastAsia="仿宋_GB2312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表2 第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六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周教师咨询安排表（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月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日—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月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10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日）</w:t>
      </w:r>
    </w:p>
    <w:tbl>
      <w:tblPr>
        <w:tblStyle w:val="6"/>
        <w:tblW w:w="108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8"/>
        <w:gridCol w:w="1575"/>
        <w:gridCol w:w="945"/>
        <w:gridCol w:w="945"/>
        <w:gridCol w:w="1695"/>
        <w:gridCol w:w="3448"/>
        <w:gridCol w:w="744"/>
      </w:tblGrid>
      <w:tr w14:paraId="1E0DC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113" w:type="dxa"/>
            <w:gridSpan w:val="2"/>
            <w:vAlign w:val="center"/>
          </w:tcPr>
          <w:p w14:paraId="3467CF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咨询</w:t>
            </w:r>
          </w:p>
          <w:p w14:paraId="6E79CE68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时间</w:t>
            </w:r>
          </w:p>
        </w:tc>
        <w:tc>
          <w:tcPr>
            <w:tcW w:w="945" w:type="dxa"/>
            <w:vAlign w:val="center"/>
          </w:tcPr>
          <w:p w14:paraId="4C41AF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咨询</w:t>
            </w:r>
          </w:p>
          <w:p w14:paraId="08A49C90">
            <w:pPr>
              <w:jc w:val="center"/>
              <w:rPr>
                <w:rFonts w:hint="eastAsia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地点</w:t>
            </w:r>
          </w:p>
        </w:tc>
        <w:tc>
          <w:tcPr>
            <w:tcW w:w="945" w:type="dxa"/>
            <w:vAlign w:val="center"/>
          </w:tcPr>
          <w:p w14:paraId="79448E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咨询</w:t>
            </w:r>
          </w:p>
          <w:p w14:paraId="5DD5EC41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教师</w:t>
            </w:r>
          </w:p>
        </w:tc>
        <w:tc>
          <w:tcPr>
            <w:tcW w:w="1695" w:type="dxa"/>
            <w:vAlign w:val="center"/>
          </w:tcPr>
          <w:p w14:paraId="1FF0CF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所在</w:t>
            </w:r>
          </w:p>
          <w:p w14:paraId="13ED07B0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单位</w:t>
            </w:r>
          </w:p>
        </w:tc>
        <w:tc>
          <w:tcPr>
            <w:tcW w:w="3448" w:type="dxa"/>
            <w:vAlign w:val="center"/>
          </w:tcPr>
          <w:p w14:paraId="4C3A89E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咨询</w:t>
            </w:r>
          </w:p>
          <w:p w14:paraId="44CD7C9A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范围</w:t>
            </w:r>
          </w:p>
        </w:tc>
        <w:tc>
          <w:tcPr>
            <w:tcW w:w="744" w:type="dxa"/>
            <w:vAlign w:val="center"/>
          </w:tcPr>
          <w:p w14:paraId="362E3C32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网络简介</w:t>
            </w:r>
          </w:p>
        </w:tc>
      </w:tr>
      <w:tr w14:paraId="636F9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1538" w:type="dxa"/>
            <w:vMerge w:val="restart"/>
            <w:vAlign w:val="center"/>
          </w:tcPr>
          <w:p w14:paraId="6EDD0426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周一</w:t>
            </w:r>
          </w:p>
          <w:p w14:paraId="6FE55E13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4</w:t>
            </w:r>
            <w:r>
              <w:rPr>
                <w:rFonts w:hint="eastAsia"/>
                <w:color w:val="auto"/>
                <w:highlight w:val="none"/>
              </w:rPr>
              <w:t>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6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</w:tc>
        <w:tc>
          <w:tcPr>
            <w:tcW w:w="9352" w:type="dxa"/>
            <w:gridSpan w:val="6"/>
            <w:tcBorders/>
            <w:vAlign w:val="center"/>
          </w:tcPr>
          <w:p w14:paraId="68CBF025">
            <w:pPr>
              <w:jc w:val="center"/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清明节放假</w:t>
            </w:r>
          </w:p>
        </w:tc>
      </w:tr>
      <w:tr w14:paraId="1F7F5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  <w:jc w:val="center"/>
        </w:trPr>
        <w:tc>
          <w:tcPr>
            <w:tcW w:w="1538" w:type="dxa"/>
            <w:vMerge w:val="restart"/>
            <w:vAlign w:val="center"/>
          </w:tcPr>
          <w:p w14:paraId="3EF4BBCC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周二</w:t>
            </w:r>
          </w:p>
          <w:p w14:paraId="601335AE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4</w:t>
            </w:r>
            <w:r>
              <w:rPr>
                <w:rFonts w:hint="eastAsia"/>
                <w:color w:val="auto"/>
                <w:highlight w:val="none"/>
              </w:rPr>
              <w:t>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7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</w:tc>
        <w:tc>
          <w:tcPr>
            <w:tcW w:w="1575" w:type="dxa"/>
            <w:vAlign w:val="center"/>
          </w:tcPr>
          <w:p w14:paraId="4BB678FF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1C8A5A9F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restart"/>
            <w:vAlign w:val="center"/>
          </w:tcPr>
          <w:p w14:paraId="1BA4E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柳林校区经世楼A座一楼学生学业指导中心</w:t>
            </w:r>
          </w:p>
        </w:tc>
        <w:tc>
          <w:tcPr>
            <w:tcW w:w="945" w:type="dxa"/>
            <w:vAlign w:val="center"/>
          </w:tcPr>
          <w:p w14:paraId="4EBC1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耿华彦</w:t>
            </w:r>
          </w:p>
        </w:tc>
        <w:tc>
          <w:tcPr>
            <w:tcW w:w="1695" w:type="dxa"/>
            <w:vAlign w:val="center"/>
          </w:tcPr>
          <w:p w14:paraId="22BCA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统计与数据科学学院</w:t>
            </w:r>
          </w:p>
        </w:tc>
        <w:tc>
          <w:tcPr>
            <w:tcW w:w="3448" w:type="dxa"/>
            <w:vAlign w:val="center"/>
          </w:tcPr>
          <w:p w14:paraId="589323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统计学专业选择、课程修读、统计学课程学习、升学留学、创新创业、科研竞赛等指导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39B094E0">
            <w:pPr>
              <w:jc w:val="center"/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"https://stat.swufe.edu.cn/info/1021/7481.htm" </w:instrText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Link</w:t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 w14:paraId="0F546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538" w:type="dxa"/>
            <w:vMerge w:val="continue"/>
            <w:vAlign w:val="center"/>
          </w:tcPr>
          <w:p w14:paraId="3C598361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vAlign w:val="center"/>
          </w:tcPr>
          <w:p w14:paraId="375BD7D4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1AEC7B25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（1:00-4:00）</w:t>
            </w:r>
          </w:p>
        </w:tc>
        <w:tc>
          <w:tcPr>
            <w:tcW w:w="945" w:type="dxa"/>
            <w:vMerge w:val="continue"/>
            <w:vAlign w:val="center"/>
          </w:tcPr>
          <w:p w14:paraId="6337E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17109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贺镜宾</w:t>
            </w:r>
          </w:p>
        </w:tc>
        <w:tc>
          <w:tcPr>
            <w:tcW w:w="1695" w:type="dxa"/>
            <w:vAlign w:val="center"/>
          </w:tcPr>
          <w:p w14:paraId="4B891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金融学院、中国金融研究院</w:t>
            </w:r>
          </w:p>
        </w:tc>
        <w:tc>
          <w:tcPr>
            <w:tcW w:w="3448" w:type="dxa"/>
            <w:vAlign w:val="center"/>
          </w:tcPr>
          <w:p w14:paraId="476F79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大学生学业发展规划、专业选择、课程学习等指导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1492CFDA">
            <w:pPr>
              <w:jc w:val="center"/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"https://jinrong.swufe.edu.cn/info/2039/23457.htm" </w:instrText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Link</w:t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 w14:paraId="1E79F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538" w:type="dxa"/>
            <w:vMerge w:val="restart"/>
            <w:vAlign w:val="center"/>
          </w:tcPr>
          <w:p w14:paraId="4963156D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周三</w:t>
            </w:r>
          </w:p>
          <w:p w14:paraId="0E6E30E9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4</w:t>
            </w:r>
            <w:r>
              <w:rPr>
                <w:rFonts w:hint="eastAsia"/>
                <w:color w:val="auto"/>
                <w:highlight w:val="none"/>
              </w:rPr>
              <w:t>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8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</w:tc>
        <w:tc>
          <w:tcPr>
            <w:tcW w:w="1575" w:type="dxa"/>
            <w:vAlign w:val="center"/>
          </w:tcPr>
          <w:p w14:paraId="62014633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2F995C70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continue"/>
            <w:vAlign w:val="center"/>
          </w:tcPr>
          <w:p w14:paraId="15FC0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13497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玮</w:t>
            </w:r>
          </w:p>
        </w:tc>
        <w:tc>
          <w:tcPr>
            <w:tcW w:w="1695" w:type="dxa"/>
            <w:vAlign w:val="center"/>
          </w:tcPr>
          <w:p w14:paraId="47323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3448" w:type="dxa"/>
            <w:vAlign w:val="center"/>
          </w:tcPr>
          <w:p w14:paraId="1102B6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大学生学业发展规划、专业选择、英语课程修读、英语课程学习、升学留学、科研竞赛等指导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12E0507E">
            <w:pPr>
              <w:jc w:val="center"/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"https://jmwy.swufe.edu.cn/info/1073/2491.htm" </w:instrText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Link</w:t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 w14:paraId="4D2B8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38" w:type="dxa"/>
            <w:vMerge w:val="continue"/>
            <w:vAlign w:val="center"/>
          </w:tcPr>
          <w:p w14:paraId="13C10889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vAlign w:val="center"/>
          </w:tcPr>
          <w:p w14:paraId="72CD2ED2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3FF2EAD1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（1:00-4:00）</w:t>
            </w:r>
          </w:p>
        </w:tc>
        <w:tc>
          <w:tcPr>
            <w:tcW w:w="945" w:type="dxa"/>
            <w:vMerge w:val="continue"/>
            <w:vAlign w:val="center"/>
          </w:tcPr>
          <w:p w14:paraId="7C688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25561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征</w:t>
            </w:r>
          </w:p>
        </w:tc>
        <w:tc>
          <w:tcPr>
            <w:tcW w:w="1695" w:type="dxa"/>
            <w:vAlign w:val="center"/>
          </w:tcPr>
          <w:p w14:paraId="3FE4B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计算机与人工智能学院</w:t>
            </w:r>
          </w:p>
        </w:tc>
        <w:tc>
          <w:tcPr>
            <w:tcW w:w="3448" w:type="dxa"/>
            <w:vAlign w:val="center"/>
          </w:tcPr>
          <w:p w14:paraId="0CD30A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大学生专业选择、课程修读、课程学习等指导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113E3D31">
            <w:pPr>
              <w:jc w:val="center"/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"https://it.swufe.edu.cn/info/1121/14258.htm" </w:instrText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Link</w:t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 w14:paraId="7F61D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38" w:type="dxa"/>
            <w:vMerge w:val="restart"/>
            <w:shd w:val="clear" w:color="auto" w:fill="auto"/>
            <w:vAlign w:val="center"/>
          </w:tcPr>
          <w:p w14:paraId="2F555D59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周四</w:t>
            </w:r>
          </w:p>
          <w:p w14:paraId="168BB813">
            <w:pPr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4</w:t>
            </w:r>
            <w:r>
              <w:rPr>
                <w:rFonts w:hint="eastAsia"/>
                <w:color w:val="auto"/>
                <w:highlight w:val="none"/>
              </w:rPr>
              <w:t>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9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  <w:p w14:paraId="32AE0615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2C24927E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58B56672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continue"/>
            <w:shd w:val="clear" w:color="auto" w:fill="auto"/>
            <w:vAlign w:val="center"/>
          </w:tcPr>
          <w:p w14:paraId="17268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69BA9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张清邦</w:t>
            </w:r>
          </w:p>
        </w:tc>
        <w:tc>
          <w:tcPr>
            <w:tcW w:w="1695" w:type="dxa"/>
            <w:vAlign w:val="center"/>
          </w:tcPr>
          <w:p w14:paraId="08CB1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数学学院</w:t>
            </w:r>
          </w:p>
        </w:tc>
        <w:tc>
          <w:tcPr>
            <w:tcW w:w="3448" w:type="dxa"/>
            <w:vAlign w:val="center"/>
          </w:tcPr>
          <w:p w14:paraId="20CCFE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高等数学课程修读和学习指导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7E12E89E">
            <w:pPr>
              <w:jc w:val="center"/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"https://math.swufe.edu.cn/info/1091/3218.htm" </w:instrText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Link</w:t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 w14:paraId="39152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38" w:type="dxa"/>
            <w:vMerge w:val="continue"/>
            <w:vAlign w:val="center"/>
          </w:tcPr>
          <w:p w14:paraId="1258C746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3BC86CAB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290F0F8F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（1:00-4:00）</w:t>
            </w:r>
          </w:p>
        </w:tc>
        <w:tc>
          <w:tcPr>
            <w:tcW w:w="945" w:type="dxa"/>
            <w:vMerge w:val="continue"/>
            <w:shd w:val="clear" w:color="auto" w:fill="auto"/>
            <w:vAlign w:val="center"/>
          </w:tcPr>
          <w:p w14:paraId="23B39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5EFA5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蔡栋梁</w:t>
            </w:r>
          </w:p>
        </w:tc>
        <w:tc>
          <w:tcPr>
            <w:tcW w:w="1695" w:type="dxa"/>
            <w:vAlign w:val="center"/>
          </w:tcPr>
          <w:p w14:paraId="7AAC6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金融学院、中国金融研究院</w:t>
            </w:r>
          </w:p>
        </w:tc>
        <w:tc>
          <w:tcPr>
            <w:tcW w:w="3448" w:type="dxa"/>
            <w:vAlign w:val="center"/>
          </w:tcPr>
          <w:p w14:paraId="5E7B15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大学生学业与职业生涯规划等指导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6F04A816">
            <w:pPr>
              <w:jc w:val="center"/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"https://jinrong.swufe.edu.cn/info/1999/22617.htm" </w:instrText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Link</w:t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 w14:paraId="22E39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38" w:type="dxa"/>
            <w:vMerge w:val="restart"/>
            <w:shd w:val="clear" w:color="auto" w:fill="auto"/>
            <w:vAlign w:val="center"/>
          </w:tcPr>
          <w:p w14:paraId="4BECC372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周五</w:t>
            </w:r>
          </w:p>
          <w:p w14:paraId="5786C6F6">
            <w:pPr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4</w:t>
            </w:r>
            <w:r>
              <w:rPr>
                <w:rFonts w:hint="eastAsia"/>
                <w:color w:val="auto"/>
                <w:highlight w:val="none"/>
              </w:rPr>
              <w:t>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10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  <w:p w14:paraId="3DBF5EE9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7D2D4581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617CF5FD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continue"/>
            <w:shd w:val="clear" w:color="auto" w:fill="auto"/>
            <w:vAlign w:val="center"/>
          </w:tcPr>
          <w:p w14:paraId="5E616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241D5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陈晓玲</w:t>
            </w:r>
          </w:p>
        </w:tc>
        <w:tc>
          <w:tcPr>
            <w:tcW w:w="1695" w:type="dxa"/>
            <w:vAlign w:val="center"/>
          </w:tcPr>
          <w:p w14:paraId="5C247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经济学院</w:t>
            </w:r>
          </w:p>
        </w:tc>
        <w:tc>
          <w:tcPr>
            <w:tcW w:w="3448" w:type="dxa"/>
            <w:vAlign w:val="center"/>
          </w:tcPr>
          <w:p w14:paraId="7C398C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宏观经济学课程学习指导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3CC3C3F2">
            <w:pPr>
              <w:jc w:val="center"/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"https://econ.swufe.edu.cn/info/1041/1771.htm" </w:instrText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Link</w:t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 w14:paraId="2975D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38" w:type="dxa"/>
            <w:vMerge w:val="continue"/>
            <w:vAlign w:val="center"/>
          </w:tcPr>
          <w:p w14:paraId="5656A06F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6A18E926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683DE4ED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1:00-4:00</w:t>
            </w:r>
            <w:r>
              <w:rPr>
                <w:rFonts w:hint="eastAsia"/>
                <w:color w:val="auto"/>
                <w:highlight w:val="none"/>
              </w:rPr>
              <w:t>）</w:t>
            </w:r>
          </w:p>
        </w:tc>
        <w:tc>
          <w:tcPr>
            <w:tcW w:w="945" w:type="dxa"/>
            <w:vMerge w:val="continue"/>
            <w:shd w:val="clear" w:color="auto" w:fill="auto"/>
            <w:vAlign w:val="center"/>
          </w:tcPr>
          <w:p w14:paraId="6D182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67BCC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王韵雯</w:t>
            </w:r>
          </w:p>
        </w:tc>
        <w:tc>
          <w:tcPr>
            <w:tcW w:w="1695" w:type="dxa"/>
            <w:vAlign w:val="center"/>
          </w:tcPr>
          <w:p w14:paraId="1E0D2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经济学院</w:t>
            </w:r>
          </w:p>
        </w:tc>
        <w:tc>
          <w:tcPr>
            <w:tcW w:w="3448" w:type="dxa"/>
            <w:vAlign w:val="center"/>
          </w:tcPr>
          <w:p w14:paraId="5B650C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大学生留学指导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238C4747">
            <w:pPr>
              <w:jc w:val="center"/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"https://econ.swufe.edu.cn/info/1025/18911.htm" </w:instrText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Link</w:t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</w:tbl>
    <w:p w14:paraId="0EE4F80E">
      <w:pPr>
        <w:rPr>
          <w:rFonts w:ascii="仿宋_GB2312" w:eastAsia="仿宋_GB2312"/>
          <w:sz w:val="22"/>
          <w:szCs w:val="28"/>
        </w:rPr>
      </w:pPr>
      <w:r>
        <w:rPr>
          <w:rFonts w:hint="eastAsia" w:ascii="仿宋_GB2312" w:eastAsia="仿宋_GB2312"/>
          <w:sz w:val="22"/>
          <w:szCs w:val="28"/>
        </w:rPr>
        <w:t>备注：</w:t>
      </w:r>
      <w:r>
        <w:rPr>
          <w:rFonts w:hint="eastAsia" w:ascii="仿宋_GB2312" w:eastAsia="仿宋_GB2312"/>
          <w:sz w:val="22"/>
          <w:szCs w:val="28"/>
          <w:lang w:val="en-US" w:eastAsia="zh-CN"/>
        </w:rPr>
        <w:t>清明节</w:t>
      </w:r>
      <w:r>
        <w:rPr>
          <w:rFonts w:ascii="仿宋_GB2312" w:eastAsia="仿宋_GB2312"/>
          <w:sz w:val="22"/>
          <w:szCs w:val="28"/>
        </w:rPr>
        <w:t>放假根据学校安排相应调整</w:t>
      </w:r>
      <w:r>
        <w:rPr>
          <w:rFonts w:hint="eastAsia" w:ascii="仿宋_GB2312" w:eastAsia="仿宋_GB2312"/>
          <w:sz w:val="22"/>
          <w:szCs w:val="28"/>
        </w:rPr>
        <w:t>。</w:t>
      </w:r>
    </w:p>
    <w:p w14:paraId="4165FF04">
      <w:pPr>
        <w:spacing w:after="156" w:afterLines="50" w:line="460" w:lineRule="exact"/>
        <w:ind w:left="1281"/>
        <w:jc w:val="center"/>
        <w:rPr>
          <w:rFonts w:ascii="仿宋_GB2312" w:eastAsia="仿宋_GB2312"/>
          <w:color w:val="auto"/>
          <w:sz w:val="28"/>
          <w:szCs w:val="28"/>
          <w:highlight w:val="none"/>
        </w:rPr>
      </w:pPr>
      <w:bookmarkStart w:id="0" w:name="_GoBack"/>
      <w:bookmarkEnd w:id="0"/>
    </w:p>
    <w:p w14:paraId="41C169C6">
      <w:pPr>
        <w:spacing w:after="156" w:afterLines="50" w:line="460" w:lineRule="exact"/>
        <w:ind w:left="1281"/>
        <w:jc w:val="center"/>
        <w:rPr>
          <w:rFonts w:ascii="仿宋_GB2312" w:eastAsia="仿宋_GB2312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表3 第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七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周教师咨询安排表（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月1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日—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月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17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日）</w:t>
      </w:r>
    </w:p>
    <w:tbl>
      <w:tblPr>
        <w:tblStyle w:val="6"/>
        <w:tblW w:w="110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8"/>
        <w:gridCol w:w="1575"/>
        <w:gridCol w:w="945"/>
        <w:gridCol w:w="945"/>
        <w:gridCol w:w="1695"/>
        <w:gridCol w:w="3448"/>
        <w:gridCol w:w="861"/>
      </w:tblGrid>
      <w:tr w14:paraId="61913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113" w:type="dxa"/>
            <w:gridSpan w:val="2"/>
            <w:vAlign w:val="center"/>
          </w:tcPr>
          <w:p w14:paraId="133085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咨询</w:t>
            </w:r>
          </w:p>
          <w:p w14:paraId="7CD6F4E4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时间</w:t>
            </w:r>
          </w:p>
        </w:tc>
        <w:tc>
          <w:tcPr>
            <w:tcW w:w="945" w:type="dxa"/>
            <w:vAlign w:val="center"/>
          </w:tcPr>
          <w:p w14:paraId="1073475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咨询</w:t>
            </w:r>
          </w:p>
          <w:p w14:paraId="1B9211B3">
            <w:pPr>
              <w:jc w:val="center"/>
              <w:rPr>
                <w:rFonts w:hint="eastAsia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地点</w:t>
            </w:r>
          </w:p>
        </w:tc>
        <w:tc>
          <w:tcPr>
            <w:tcW w:w="945" w:type="dxa"/>
            <w:vAlign w:val="center"/>
          </w:tcPr>
          <w:p w14:paraId="7AA43C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咨询</w:t>
            </w:r>
          </w:p>
          <w:p w14:paraId="04CEFE22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教师</w:t>
            </w:r>
          </w:p>
        </w:tc>
        <w:tc>
          <w:tcPr>
            <w:tcW w:w="1695" w:type="dxa"/>
            <w:vAlign w:val="center"/>
          </w:tcPr>
          <w:p w14:paraId="549741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所在</w:t>
            </w:r>
          </w:p>
          <w:p w14:paraId="4A07FE85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单位</w:t>
            </w:r>
          </w:p>
        </w:tc>
        <w:tc>
          <w:tcPr>
            <w:tcW w:w="3448" w:type="dxa"/>
            <w:vAlign w:val="center"/>
          </w:tcPr>
          <w:p w14:paraId="4B070A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咨询</w:t>
            </w:r>
          </w:p>
          <w:p w14:paraId="057436A9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范围</w:t>
            </w:r>
          </w:p>
        </w:tc>
        <w:tc>
          <w:tcPr>
            <w:tcW w:w="861" w:type="dxa"/>
            <w:vAlign w:val="center"/>
          </w:tcPr>
          <w:p w14:paraId="500D6051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网络简介</w:t>
            </w:r>
          </w:p>
        </w:tc>
      </w:tr>
      <w:tr w14:paraId="16970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atLeast"/>
          <w:jc w:val="center"/>
        </w:trPr>
        <w:tc>
          <w:tcPr>
            <w:tcW w:w="1538" w:type="dxa"/>
            <w:vMerge w:val="restart"/>
            <w:vAlign w:val="center"/>
          </w:tcPr>
          <w:p w14:paraId="34D45F90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周一</w:t>
            </w:r>
          </w:p>
          <w:p w14:paraId="6C9CAA1F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4</w:t>
            </w:r>
            <w:r>
              <w:rPr>
                <w:rFonts w:hint="eastAsia"/>
                <w:color w:val="auto"/>
                <w:highlight w:val="none"/>
              </w:rPr>
              <w:t>月1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3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</w:tc>
        <w:tc>
          <w:tcPr>
            <w:tcW w:w="1575" w:type="dxa"/>
            <w:vAlign w:val="center"/>
          </w:tcPr>
          <w:p w14:paraId="3C744237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675BF9D5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restart"/>
            <w:vAlign w:val="center"/>
          </w:tcPr>
          <w:p w14:paraId="40321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柳林校区经世楼A座一楼学生学业指导中心</w:t>
            </w:r>
          </w:p>
        </w:tc>
        <w:tc>
          <w:tcPr>
            <w:tcW w:w="945" w:type="dxa"/>
            <w:vAlign w:val="center"/>
          </w:tcPr>
          <w:p w14:paraId="603EA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才让本</w:t>
            </w:r>
          </w:p>
        </w:tc>
        <w:tc>
          <w:tcPr>
            <w:tcW w:w="1695" w:type="dxa"/>
            <w:vAlign w:val="center"/>
          </w:tcPr>
          <w:p w14:paraId="6B668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社会发展研究院</w:t>
            </w:r>
          </w:p>
        </w:tc>
        <w:tc>
          <w:tcPr>
            <w:tcW w:w="3448" w:type="dxa"/>
            <w:vAlign w:val="center"/>
          </w:tcPr>
          <w:p w14:paraId="28A4C3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大学生学业发展规划，升学留学等指导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7810112B">
            <w:pPr>
              <w:jc w:val="center"/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"https://sfy.swufe.edu.cn/info/1058/2253.htm" </w:instrText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Link</w:t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 w14:paraId="59A41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1538" w:type="dxa"/>
            <w:vMerge w:val="continue"/>
            <w:vAlign w:val="center"/>
          </w:tcPr>
          <w:p w14:paraId="7BBD2CD0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vAlign w:val="center"/>
          </w:tcPr>
          <w:p w14:paraId="465E642D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5CAEFC1C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（1:00-4:00）</w:t>
            </w:r>
          </w:p>
        </w:tc>
        <w:tc>
          <w:tcPr>
            <w:tcW w:w="945" w:type="dxa"/>
            <w:vMerge w:val="continue"/>
            <w:vAlign w:val="center"/>
          </w:tcPr>
          <w:p w14:paraId="023B4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10FCD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蔡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利</w:t>
            </w:r>
          </w:p>
        </w:tc>
        <w:tc>
          <w:tcPr>
            <w:tcW w:w="1695" w:type="dxa"/>
            <w:vAlign w:val="center"/>
          </w:tcPr>
          <w:p w14:paraId="46A90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3448" w:type="dxa"/>
            <w:vAlign w:val="center"/>
          </w:tcPr>
          <w:p w14:paraId="211FE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会计学课程学习指导、大学生学业发展规划指导、审计学领域科研论文指导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761C2896">
            <w:pPr>
              <w:jc w:val="center"/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"https://kj.swufe.edu.cn/info/3371/50342.htm" </w:instrText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Link</w:t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 w14:paraId="0A98C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  <w:jc w:val="center"/>
        </w:trPr>
        <w:tc>
          <w:tcPr>
            <w:tcW w:w="1538" w:type="dxa"/>
            <w:vMerge w:val="restart"/>
            <w:vAlign w:val="center"/>
          </w:tcPr>
          <w:p w14:paraId="79003EDD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周二</w:t>
            </w:r>
          </w:p>
          <w:p w14:paraId="4C18F2D0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4</w:t>
            </w:r>
            <w:r>
              <w:rPr>
                <w:rFonts w:hint="eastAsia"/>
                <w:color w:val="auto"/>
                <w:highlight w:val="none"/>
              </w:rPr>
              <w:t>月1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4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</w:tc>
        <w:tc>
          <w:tcPr>
            <w:tcW w:w="1575" w:type="dxa"/>
            <w:vAlign w:val="center"/>
          </w:tcPr>
          <w:p w14:paraId="3CAACE55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19E5083C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continue"/>
            <w:vAlign w:val="center"/>
          </w:tcPr>
          <w:p w14:paraId="15BDA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2312D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王吟之</w:t>
            </w:r>
          </w:p>
        </w:tc>
        <w:tc>
          <w:tcPr>
            <w:tcW w:w="1695" w:type="dxa"/>
            <w:vAlign w:val="center"/>
          </w:tcPr>
          <w:p w14:paraId="6F431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金融学院、中国金融研究院</w:t>
            </w:r>
          </w:p>
        </w:tc>
        <w:tc>
          <w:tcPr>
            <w:tcW w:w="3448" w:type="dxa"/>
            <w:vAlign w:val="center"/>
          </w:tcPr>
          <w:p w14:paraId="546F57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大学生学业发展规划、升学留学指导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6813E22F">
            <w:pPr>
              <w:jc w:val="center"/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"https://jinrong.swufe.edu.cn/info/2009/22867.htm" </w:instrText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Link</w:t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 w14:paraId="2F0B5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538" w:type="dxa"/>
            <w:vMerge w:val="continue"/>
            <w:vAlign w:val="center"/>
          </w:tcPr>
          <w:p w14:paraId="748A8236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vAlign w:val="center"/>
          </w:tcPr>
          <w:p w14:paraId="79C42EC5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3065538C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（1:00-4:00）</w:t>
            </w:r>
          </w:p>
        </w:tc>
        <w:tc>
          <w:tcPr>
            <w:tcW w:w="945" w:type="dxa"/>
            <w:vMerge w:val="continue"/>
            <w:vAlign w:val="center"/>
          </w:tcPr>
          <w:p w14:paraId="53D58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15ACC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代宏霞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262BC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数学学院</w:t>
            </w:r>
          </w:p>
        </w:tc>
        <w:tc>
          <w:tcPr>
            <w:tcW w:w="3448" w:type="dxa"/>
            <w:vAlign w:val="center"/>
          </w:tcPr>
          <w:p w14:paraId="4B4A4E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高等数学课程修读和学习指导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47414B01">
            <w:pPr>
              <w:jc w:val="center"/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"https://math.swufe.edu.cn/info/1091/3215.htm" </w:instrText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Link</w:t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 w14:paraId="353DD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538" w:type="dxa"/>
            <w:vMerge w:val="restart"/>
            <w:vAlign w:val="center"/>
          </w:tcPr>
          <w:p w14:paraId="60028B23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周三</w:t>
            </w:r>
          </w:p>
          <w:p w14:paraId="4393DF84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4</w:t>
            </w:r>
            <w:r>
              <w:rPr>
                <w:rFonts w:hint="eastAsia"/>
                <w:color w:val="auto"/>
                <w:highlight w:val="none"/>
              </w:rPr>
              <w:t>月1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5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</w:tc>
        <w:tc>
          <w:tcPr>
            <w:tcW w:w="1575" w:type="dxa"/>
            <w:vAlign w:val="center"/>
          </w:tcPr>
          <w:p w14:paraId="7EBC0D3D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1F25F999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continue"/>
            <w:vAlign w:val="center"/>
          </w:tcPr>
          <w:p w14:paraId="37B2D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 w14:paraId="47A9A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耿华彦</w:t>
            </w:r>
          </w:p>
        </w:tc>
        <w:tc>
          <w:tcPr>
            <w:tcW w:w="1695" w:type="dxa"/>
            <w:vAlign w:val="center"/>
          </w:tcPr>
          <w:p w14:paraId="18E08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统计与数据科学学院</w:t>
            </w:r>
          </w:p>
        </w:tc>
        <w:tc>
          <w:tcPr>
            <w:tcW w:w="3448" w:type="dxa"/>
            <w:vAlign w:val="center"/>
          </w:tcPr>
          <w:p w14:paraId="7D672B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统计学专业选择、课程修读、统计学课程学习、升学留学、创新创业、科研竞赛等指导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13611182">
            <w:pPr>
              <w:jc w:val="center"/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"https://stat.swufe.edu.cn/info/1021/7481.htm" </w:instrText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Link</w:t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 w14:paraId="2BB91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38" w:type="dxa"/>
            <w:vMerge w:val="continue"/>
            <w:vAlign w:val="center"/>
          </w:tcPr>
          <w:p w14:paraId="11F21783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vAlign w:val="center"/>
          </w:tcPr>
          <w:p w14:paraId="3E2901EC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1E4CB82B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（1:00-4:00）</w:t>
            </w:r>
          </w:p>
        </w:tc>
        <w:tc>
          <w:tcPr>
            <w:tcW w:w="945" w:type="dxa"/>
            <w:vMerge w:val="continue"/>
            <w:vAlign w:val="center"/>
          </w:tcPr>
          <w:p w14:paraId="6D124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54ECA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余津嫺</w:t>
            </w:r>
          </w:p>
        </w:tc>
        <w:tc>
          <w:tcPr>
            <w:tcW w:w="1695" w:type="dxa"/>
            <w:vAlign w:val="center"/>
          </w:tcPr>
          <w:p w14:paraId="725B1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公共管理学院</w:t>
            </w:r>
          </w:p>
        </w:tc>
        <w:tc>
          <w:tcPr>
            <w:tcW w:w="3448" w:type="dxa"/>
            <w:vAlign w:val="center"/>
          </w:tcPr>
          <w:p w14:paraId="56FF56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大学生论文指导、读博申请、出国留学、国际交流、科研竞赛等指导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00FE5E59">
            <w:pPr>
              <w:jc w:val="center"/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"https://spa.swufe.edu.cn/info/1051/1415.htm" </w:instrText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Link</w:t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 w14:paraId="33976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38" w:type="dxa"/>
            <w:vMerge w:val="restart"/>
            <w:shd w:val="clear" w:color="auto" w:fill="auto"/>
            <w:vAlign w:val="center"/>
          </w:tcPr>
          <w:p w14:paraId="24F5AC93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周四</w:t>
            </w:r>
          </w:p>
          <w:p w14:paraId="539A36C1">
            <w:pPr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4</w:t>
            </w:r>
            <w:r>
              <w:rPr>
                <w:rFonts w:hint="eastAsia"/>
                <w:color w:val="auto"/>
                <w:highlight w:val="none"/>
              </w:rPr>
              <w:t>月1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6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  <w:p w14:paraId="6E908385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645423A2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4DEA4B86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continue"/>
            <w:shd w:val="clear" w:color="auto" w:fill="auto"/>
            <w:vAlign w:val="center"/>
          </w:tcPr>
          <w:p w14:paraId="1B9D9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2367C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邱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璐</w:t>
            </w:r>
          </w:p>
        </w:tc>
        <w:tc>
          <w:tcPr>
            <w:tcW w:w="1695" w:type="dxa"/>
            <w:vAlign w:val="center"/>
          </w:tcPr>
          <w:p w14:paraId="210CC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3448" w:type="dxa"/>
            <w:vAlign w:val="center"/>
          </w:tcPr>
          <w:p w14:paraId="61FB70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会计学相关课程答疑、学生学业发展规划指导、香港留学规划等指导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7F08015C">
            <w:pPr>
              <w:jc w:val="center"/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"https://kj.swufe.edu.cn/info/1030/64442.htm" </w:instrText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Link</w:t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 w14:paraId="560DB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38" w:type="dxa"/>
            <w:vMerge w:val="continue"/>
            <w:vAlign w:val="center"/>
          </w:tcPr>
          <w:p w14:paraId="6E1B8CBC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11B7864F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54FFC400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（1:00-4:00）</w:t>
            </w:r>
          </w:p>
        </w:tc>
        <w:tc>
          <w:tcPr>
            <w:tcW w:w="945" w:type="dxa"/>
            <w:vMerge w:val="continue"/>
            <w:shd w:val="clear" w:color="auto" w:fill="auto"/>
            <w:vAlign w:val="center"/>
          </w:tcPr>
          <w:p w14:paraId="62D7D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1F16B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洁</w:t>
            </w:r>
          </w:p>
        </w:tc>
        <w:tc>
          <w:tcPr>
            <w:tcW w:w="1695" w:type="dxa"/>
            <w:vAlign w:val="center"/>
          </w:tcPr>
          <w:p w14:paraId="21846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金融学院、中国金融研究院</w:t>
            </w:r>
          </w:p>
        </w:tc>
        <w:tc>
          <w:tcPr>
            <w:tcW w:w="3448" w:type="dxa"/>
            <w:vAlign w:val="center"/>
          </w:tcPr>
          <w:p w14:paraId="5478C1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大学生学业发展规划、专业选择等指导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0C06AC61">
            <w:pPr>
              <w:jc w:val="center"/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"https://icfs.swufe.edu.cn/info/1085/2675.htm" </w:instrText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Link</w:t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 w14:paraId="268F8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38" w:type="dxa"/>
            <w:vMerge w:val="restart"/>
            <w:shd w:val="clear" w:color="auto" w:fill="auto"/>
            <w:vAlign w:val="center"/>
          </w:tcPr>
          <w:p w14:paraId="4D11DA2E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周五</w:t>
            </w:r>
          </w:p>
          <w:p w14:paraId="1E3E499C">
            <w:pPr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4</w:t>
            </w:r>
            <w:r>
              <w:rPr>
                <w:rFonts w:hint="eastAsia"/>
                <w:color w:val="auto"/>
                <w:highlight w:val="none"/>
              </w:rPr>
              <w:t>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17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  <w:p w14:paraId="7E4526BF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788F560E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39C49CD9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continue"/>
            <w:shd w:val="clear" w:color="auto" w:fill="auto"/>
            <w:vAlign w:val="center"/>
          </w:tcPr>
          <w:p w14:paraId="1D396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01693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佩</w:t>
            </w:r>
          </w:p>
        </w:tc>
        <w:tc>
          <w:tcPr>
            <w:tcW w:w="1695" w:type="dxa"/>
            <w:vAlign w:val="center"/>
          </w:tcPr>
          <w:p w14:paraId="69D9A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3448" w:type="dxa"/>
            <w:vAlign w:val="center"/>
          </w:tcPr>
          <w:p w14:paraId="48FE5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大学生学业发展规划、人力资源管理专业选择、人力资源管理课程学习、毕业论文、创新创业、科研竞赛（如HRU大赛等）、暑期三下乡社会实践等指导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01FF6481">
            <w:pPr>
              <w:jc w:val="center"/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"https://gs.swufe.edu.cn/info/1082/2141.htm" </w:instrText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Link</w:t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 w14:paraId="0D314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38" w:type="dxa"/>
            <w:vMerge w:val="continue"/>
            <w:vAlign w:val="center"/>
          </w:tcPr>
          <w:p w14:paraId="47ADA142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49ACF55F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43454A4E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1:00-4:00</w:t>
            </w:r>
            <w:r>
              <w:rPr>
                <w:rFonts w:hint="eastAsia"/>
                <w:color w:val="auto"/>
                <w:highlight w:val="none"/>
              </w:rPr>
              <w:t>）</w:t>
            </w:r>
          </w:p>
        </w:tc>
        <w:tc>
          <w:tcPr>
            <w:tcW w:w="945" w:type="dxa"/>
            <w:vMerge w:val="continue"/>
            <w:shd w:val="clear" w:color="auto" w:fill="auto"/>
            <w:vAlign w:val="center"/>
          </w:tcPr>
          <w:p w14:paraId="220B4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517A3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范国斌</w:t>
            </w:r>
          </w:p>
        </w:tc>
        <w:tc>
          <w:tcPr>
            <w:tcW w:w="1695" w:type="dxa"/>
            <w:vAlign w:val="center"/>
          </w:tcPr>
          <w:p w14:paraId="38B29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统计与数据科学学院</w:t>
            </w:r>
          </w:p>
        </w:tc>
        <w:tc>
          <w:tcPr>
            <w:tcW w:w="3448" w:type="dxa"/>
            <w:vAlign w:val="center"/>
          </w:tcPr>
          <w:p w14:paraId="1664DD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大学生学业发展规划、统计学专业选择、课程修读、计量经济学课程学习、升学留学、创新创业、科研竞赛等指导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517FCE06">
            <w:pPr>
              <w:jc w:val="center"/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"https://stat.swufe.edu.cn/info/1026/8291.htm" </w:instrText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Link</w:t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</w:tbl>
    <w:p w14:paraId="01ABB11F">
      <w:pPr>
        <w:spacing w:after="156" w:afterLines="50" w:line="460" w:lineRule="exact"/>
        <w:ind w:left="1281"/>
        <w:jc w:val="center"/>
        <w:rPr>
          <w:rFonts w:ascii="仿宋_GB2312" w:eastAsia="仿宋_GB2312"/>
          <w:color w:val="auto"/>
          <w:sz w:val="28"/>
          <w:szCs w:val="28"/>
          <w:highlight w:val="none"/>
        </w:rPr>
      </w:pPr>
    </w:p>
    <w:p w14:paraId="76ABD88F">
      <w:pPr>
        <w:spacing w:after="156" w:afterLines="50" w:line="460" w:lineRule="exact"/>
        <w:ind w:left="1281"/>
        <w:jc w:val="center"/>
        <w:rPr>
          <w:rFonts w:ascii="仿宋_GB2312" w:eastAsia="仿宋_GB2312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表</w:t>
      </w:r>
      <w:r>
        <w:rPr>
          <w:rFonts w:ascii="仿宋_GB2312" w:eastAsia="仿宋_GB2312"/>
          <w:color w:val="auto"/>
          <w:sz w:val="28"/>
          <w:szCs w:val="28"/>
          <w:highlight w:val="none"/>
        </w:rPr>
        <w:t>4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 xml:space="preserve"> 第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八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周教师咨询安排表（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月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20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日—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月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24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日）</w:t>
      </w:r>
    </w:p>
    <w:tbl>
      <w:tblPr>
        <w:tblStyle w:val="6"/>
        <w:tblW w:w="110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8"/>
        <w:gridCol w:w="1575"/>
        <w:gridCol w:w="945"/>
        <w:gridCol w:w="945"/>
        <w:gridCol w:w="1695"/>
        <w:gridCol w:w="3448"/>
        <w:gridCol w:w="927"/>
      </w:tblGrid>
      <w:tr w14:paraId="02365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113" w:type="dxa"/>
            <w:gridSpan w:val="2"/>
            <w:vAlign w:val="center"/>
          </w:tcPr>
          <w:p w14:paraId="6D49A9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咨询</w:t>
            </w:r>
          </w:p>
          <w:p w14:paraId="0A622C2A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时间</w:t>
            </w:r>
          </w:p>
        </w:tc>
        <w:tc>
          <w:tcPr>
            <w:tcW w:w="945" w:type="dxa"/>
            <w:vAlign w:val="center"/>
          </w:tcPr>
          <w:p w14:paraId="1CFEB4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咨询</w:t>
            </w:r>
          </w:p>
          <w:p w14:paraId="2055EE26">
            <w:pPr>
              <w:jc w:val="center"/>
              <w:rPr>
                <w:rFonts w:hint="eastAsia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地点</w:t>
            </w:r>
          </w:p>
        </w:tc>
        <w:tc>
          <w:tcPr>
            <w:tcW w:w="945" w:type="dxa"/>
            <w:vAlign w:val="center"/>
          </w:tcPr>
          <w:p w14:paraId="664FAF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咨询</w:t>
            </w:r>
          </w:p>
          <w:p w14:paraId="7AC43FD2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教师</w:t>
            </w:r>
          </w:p>
        </w:tc>
        <w:tc>
          <w:tcPr>
            <w:tcW w:w="1695" w:type="dxa"/>
            <w:vAlign w:val="center"/>
          </w:tcPr>
          <w:p w14:paraId="461611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所在</w:t>
            </w:r>
          </w:p>
          <w:p w14:paraId="20F226CA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单位</w:t>
            </w:r>
          </w:p>
        </w:tc>
        <w:tc>
          <w:tcPr>
            <w:tcW w:w="3448" w:type="dxa"/>
            <w:vAlign w:val="center"/>
          </w:tcPr>
          <w:p w14:paraId="6E9DC7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咨询</w:t>
            </w:r>
          </w:p>
          <w:p w14:paraId="5F22D6B2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范围</w:t>
            </w:r>
          </w:p>
        </w:tc>
        <w:tc>
          <w:tcPr>
            <w:tcW w:w="927" w:type="dxa"/>
            <w:vAlign w:val="center"/>
          </w:tcPr>
          <w:p w14:paraId="7A0AF118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网络简介</w:t>
            </w:r>
          </w:p>
        </w:tc>
      </w:tr>
      <w:tr w14:paraId="247D9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  <w:jc w:val="center"/>
        </w:trPr>
        <w:tc>
          <w:tcPr>
            <w:tcW w:w="1538" w:type="dxa"/>
            <w:vMerge w:val="restart"/>
            <w:vAlign w:val="center"/>
          </w:tcPr>
          <w:p w14:paraId="44A0814D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周一</w:t>
            </w:r>
          </w:p>
          <w:p w14:paraId="4F89B8F0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4</w:t>
            </w:r>
            <w:r>
              <w:rPr>
                <w:rFonts w:hint="eastAsia"/>
                <w:color w:val="auto"/>
                <w:highlight w:val="none"/>
              </w:rPr>
              <w:t>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20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</w:tc>
        <w:tc>
          <w:tcPr>
            <w:tcW w:w="1575" w:type="dxa"/>
            <w:vAlign w:val="center"/>
          </w:tcPr>
          <w:p w14:paraId="48983105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21D975E5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restart"/>
            <w:vAlign w:val="center"/>
          </w:tcPr>
          <w:p w14:paraId="15021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柳林校区经世楼A座一楼学生学业指导中心</w:t>
            </w:r>
          </w:p>
        </w:tc>
        <w:tc>
          <w:tcPr>
            <w:tcW w:w="945" w:type="dxa"/>
            <w:vAlign w:val="center"/>
          </w:tcPr>
          <w:p w14:paraId="29A4A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周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玮</w:t>
            </w:r>
          </w:p>
        </w:tc>
        <w:tc>
          <w:tcPr>
            <w:tcW w:w="1695" w:type="dxa"/>
            <w:vAlign w:val="center"/>
          </w:tcPr>
          <w:p w14:paraId="2F50A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金融学院、中国金融研究院</w:t>
            </w:r>
          </w:p>
        </w:tc>
        <w:tc>
          <w:tcPr>
            <w:tcW w:w="3448" w:type="dxa"/>
            <w:vAlign w:val="center"/>
          </w:tcPr>
          <w:p w14:paraId="57770E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大学生专业选择、升学留学、科研竞赛等指导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056345E5">
            <w:pPr>
              <w:jc w:val="center"/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"https://jinrong.swufe.edu.cn/info/1999/22577.htm" </w:instrText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Link</w:t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 w14:paraId="33A60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1538" w:type="dxa"/>
            <w:vMerge w:val="continue"/>
            <w:vAlign w:val="center"/>
          </w:tcPr>
          <w:p w14:paraId="59BDC66C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vAlign w:val="center"/>
          </w:tcPr>
          <w:p w14:paraId="59E59349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2EEC44CA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（1:00-4:00）</w:t>
            </w:r>
          </w:p>
        </w:tc>
        <w:tc>
          <w:tcPr>
            <w:tcW w:w="945" w:type="dxa"/>
            <w:vMerge w:val="continue"/>
            <w:vAlign w:val="center"/>
          </w:tcPr>
          <w:p w14:paraId="052D6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70BE5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曾昌礼</w:t>
            </w:r>
          </w:p>
        </w:tc>
        <w:tc>
          <w:tcPr>
            <w:tcW w:w="1695" w:type="dxa"/>
            <w:vAlign w:val="center"/>
          </w:tcPr>
          <w:p w14:paraId="324B2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3448" w:type="dxa"/>
            <w:vAlign w:val="center"/>
          </w:tcPr>
          <w:p w14:paraId="14076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会计学与中级财务会计课程学习指导、大学生学业发展规划、会计学科科研论文指导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1E07FB94">
            <w:pPr>
              <w:jc w:val="center"/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"https://kj.swufe.edu.cn/info/3861/51802.htm" </w:instrText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Link</w:t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 w14:paraId="1A9CC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  <w:jc w:val="center"/>
        </w:trPr>
        <w:tc>
          <w:tcPr>
            <w:tcW w:w="1538" w:type="dxa"/>
            <w:vMerge w:val="restart"/>
            <w:vAlign w:val="center"/>
          </w:tcPr>
          <w:p w14:paraId="784910CC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周二</w:t>
            </w:r>
          </w:p>
          <w:p w14:paraId="5CA71465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4</w:t>
            </w:r>
            <w:r>
              <w:rPr>
                <w:rFonts w:hint="eastAsia"/>
                <w:color w:val="auto"/>
                <w:highlight w:val="none"/>
              </w:rPr>
              <w:t>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21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</w:tc>
        <w:tc>
          <w:tcPr>
            <w:tcW w:w="1575" w:type="dxa"/>
            <w:vAlign w:val="center"/>
          </w:tcPr>
          <w:p w14:paraId="7A3B1A61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0A7A60F8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continue"/>
            <w:vAlign w:val="center"/>
          </w:tcPr>
          <w:p w14:paraId="76FB0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1D17D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杨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霜</w:t>
            </w:r>
          </w:p>
        </w:tc>
        <w:tc>
          <w:tcPr>
            <w:tcW w:w="1695" w:type="dxa"/>
            <w:vAlign w:val="center"/>
          </w:tcPr>
          <w:p w14:paraId="28248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人文与艺术学院</w:t>
            </w:r>
          </w:p>
        </w:tc>
        <w:tc>
          <w:tcPr>
            <w:tcW w:w="3448" w:type="dxa"/>
            <w:vAlign w:val="center"/>
          </w:tcPr>
          <w:p w14:paraId="6343EA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大学生学业发展规划、传播学课程学习、升学留学、科研竞赛等指导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2B011CFF">
            <w:pPr>
              <w:jc w:val="center"/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"https://rwxy.swufe.edu.cn/info/1149/6734.htm" </w:instrText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Link</w:t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 w14:paraId="5F7A9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538" w:type="dxa"/>
            <w:vMerge w:val="continue"/>
            <w:vAlign w:val="center"/>
          </w:tcPr>
          <w:p w14:paraId="576EA7EC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vAlign w:val="center"/>
          </w:tcPr>
          <w:p w14:paraId="660CC31F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5591E404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（1:00-4:00）</w:t>
            </w:r>
          </w:p>
        </w:tc>
        <w:tc>
          <w:tcPr>
            <w:tcW w:w="945" w:type="dxa"/>
            <w:vMerge w:val="continue"/>
            <w:shd w:val="clear" w:color="auto" w:fill="auto"/>
            <w:vAlign w:val="center"/>
          </w:tcPr>
          <w:p w14:paraId="2AF4F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5FCA8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50D78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3448" w:type="dxa"/>
            <w:shd w:val="clear" w:color="auto" w:fill="auto"/>
            <w:vAlign w:val="center"/>
          </w:tcPr>
          <w:p w14:paraId="599802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会计学与大数据分析课程学习指导、学生学业发展规划指导、香港留学规划等指导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294AA521">
            <w:pPr>
              <w:jc w:val="center"/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"https://kj.swufe.edu.cn/info/1030/62142.htm" </w:instrText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Link</w:t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 w14:paraId="15730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538" w:type="dxa"/>
            <w:vMerge w:val="restart"/>
            <w:vAlign w:val="center"/>
          </w:tcPr>
          <w:p w14:paraId="16E26EE7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周三</w:t>
            </w:r>
          </w:p>
          <w:p w14:paraId="60EEAFBE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4</w:t>
            </w:r>
            <w:r>
              <w:rPr>
                <w:rFonts w:hint="eastAsia"/>
                <w:color w:val="auto"/>
                <w:highlight w:val="none"/>
              </w:rPr>
              <w:t>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22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</w:tc>
        <w:tc>
          <w:tcPr>
            <w:tcW w:w="1575" w:type="dxa"/>
            <w:vAlign w:val="center"/>
          </w:tcPr>
          <w:p w14:paraId="54F38DC9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6AD1E802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continue"/>
            <w:vAlign w:val="center"/>
          </w:tcPr>
          <w:p w14:paraId="2A1D4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5301D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吴园园</w:t>
            </w:r>
          </w:p>
        </w:tc>
        <w:tc>
          <w:tcPr>
            <w:tcW w:w="1695" w:type="dxa"/>
            <w:vAlign w:val="center"/>
          </w:tcPr>
          <w:p w14:paraId="25DEB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3448" w:type="dxa"/>
            <w:vAlign w:val="center"/>
          </w:tcPr>
          <w:p w14:paraId="6702E1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大学生学业发展规划、企业管理专业选择、课程学习、升学留学、创新创业、科研竞赛等指导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76F87E59">
            <w:pPr>
              <w:jc w:val="center"/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"https://gs.swufe.edu.cn/info/1120/23891.htm" </w:instrText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Link</w:t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 w14:paraId="4121A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38" w:type="dxa"/>
            <w:vMerge w:val="continue"/>
            <w:vAlign w:val="center"/>
          </w:tcPr>
          <w:p w14:paraId="444D0102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vAlign w:val="center"/>
          </w:tcPr>
          <w:p w14:paraId="11FB85B1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0898A06D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（1:00-4:00）</w:t>
            </w:r>
          </w:p>
        </w:tc>
        <w:tc>
          <w:tcPr>
            <w:tcW w:w="945" w:type="dxa"/>
            <w:vMerge w:val="continue"/>
            <w:vAlign w:val="center"/>
          </w:tcPr>
          <w:p w14:paraId="3B651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42AC7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余津嫺</w:t>
            </w:r>
          </w:p>
        </w:tc>
        <w:tc>
          <w:tcPr>
            <w:tcW w:w="1695" w:type="dxa"/>
            <w:vAlign w:val="center"/>
          </w:tcPr>
          <w:p w14:paraId="57298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公共管理学院</w:t>
            </w:r>
          </w:p>
        </w:tc>
        <w:tc>
          <w:tcPr>
            <w:tcW w:w="3448" w:type="dxa"/>
            <w:vAlign w:val="center"/>
          </w:tcPr>
          <w:p w14:paraId="6AFC91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大学生论文指导、读博申请、出国留学、国际交流、科研竞赛等指导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6140EBC8">
            <w:pPr>
              <w:jc w:val="center"/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"https://spa.swufe.edu.cn/info/1051/1415.htm" </w:instrText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Link</w:t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 w14:paraId="1B81C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38" w:type="dxa"/>
            <w:vMerge w:val="restart"/>
            <w:shd w:val="clear" w:color="auto" w:fill="auto"/>
            <w:vAlign w:val="center"/>
          </w:tcPr>
          <w:p w14:paraId="5DCB515E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周四</w:t>
            </w:r>
          </w:p>
          <w:p w14:paraId="1AC1F76A">
            <w:pPr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4</w:t>
            </w:r>
            <w:r>
              <w:rPr>
                <w:rFonts w:hint="eastAsia"/>
                <w:color w:val="auto"/>
                <w:highlight w:val="none"/>
              </w:rPr>
              <w:t>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23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  <w:p w14:paraId="53279160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0F5EAAA3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6919DAA4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continue"/>
            <w:shd w:val="clear" w:color="auto" w:fill="auto"/>
            <w:vAlign w:val="center"/>
          </w:tcPr>
          <w:p w14:paraId="1EE27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30BDF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甘湘华</w:t>
            </w:r>
          </w:p>
        </w:tc>
        <w:tc>
          <w:tcPr>
            <w:tcW w:w="1695" w:type="dxa"/>
            <w:vAlign w:val="center"/>
          </w:tcPr>
          <w:p w14:paraId="7A97F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3448" w:type="dxa"/>
            <w:vAlign w:val="center"/>
          </w:tcPr>
          <w:p w14:paraId="4206A9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数据科学类专业的选择及课程修读、科研竞赛指导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19F05BC6">
            <w:pPr>
              <w:jc w:val="center"/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"https://gs.swufe.edu.cn/info/1024/2515.htm" </w:instrText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Link</w:t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 w14:paraId="3EF59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38" w:type="dxa"/>
            <w:vMerge w:val="continue"/>
            <w:vAlign w:val="center"/>
          </w:tcPr>
          <w:p w14:paraId="010C2544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16B594FB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105584CC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（1:00-4:00）</w:t>
            </w:r>
          </w:p>
        </w:tc>
        <w:tc>
          <w:tcPr>
            <w:tcW w:w="945" w:type="dxa"/>
            <w:vMerge w:val="continue"/>
            <w:shd w:val="clear" w:color="auto" w:fill="auto"/>
            <w:vAlign w:val="center"/>
          </w:tcPr>
          <w:p w14:paraId="29B84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6FFF3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施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思</w:t>
            </w:r>
          </w:p>
        </w:tc>
        <w:tc>
          <w:tcPr>
            <w:tcW w:w="1695" w:type="dxa"/>
            <w:vAlign w:val="center"/>
          </w:tcPr>
          <w:p w14:paraId="74547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3448" w:type="dxa"/>
            <w:vAlign w:val="center"/>
          </w:tcPr>
          <w:p w14:paraId="3C7C9B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大学生科研、竞赛、升学留学等指导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7AD48CFF">
            <w:pPr>
              <w:jc w:val="center"/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"https://gs.swufe.edu.cn/info/1092/2269.htm" </w:instrText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Link</w:t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 w14:paraId="1EAFC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38" w:type="dxa"/>
            <w:vMerge w:val="restart"/>
            <w:shd w:val="clear" w:color="auto" w:fill="auto"/>
            <w:vAlign w:val="center"/>
          </w:tcPr>
          <w:p w14:paraId="046C9E1A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周五</w:t>
            </w:r>
          </w:p>
          <w:p w14:paraId="6F5D7534">
            <w:pPr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4</w:t>
            </w:r>
            <w:r>
              <w:rPr>
                <w:rFonts w:hint="eastAsia"/>
                <w:color w:val="auto"/>
                <w:highlight w:val="none"/>
              </w:rPr>
              <w:t>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24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  <w:p w14:paraId="11D25C16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39528ECD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0C62DAB7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continue"/>
            <w:shd w:val="clear" w:color="auto" w:fill="auto"/>
            <w:vAlign w:val="center"/>
          </w:tcPr>
          <w:p w14:paraId="48AB5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33743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赵国昌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41859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经济与管理研究院</w:t>
            </w:r>
          </w:p>
        </w:tc>
        <w:tc>
          <w:tcPr>
            <w:tcW w:w="3448" w:type="dxa"/>
            <w:shd w:val="clear" w:color="auto" w:fill="auto"/>
            <w:vAlign w:val="center"/>
          </w:tcPr>
          <w:p w14:paraId="384FBF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Calibri" w:hAnsi="Calibri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大学生学业发展规划、升学留学、创新创业、科研竞赛等指导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4AA0367D">
            <w:pPr>
              <w:jc w:val="center"/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"https://riem.swufe.edu.cn/info/1201/11051.htm" </w:instrText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Link</w:t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 w14:paraId="162AF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38" w:type="dxa"/>
            <w:vMerge w:val="continue"/>
            <w:vAlign w:val="center"/>
          </w:tcPr>
          <w:p w14:paraId="4CB66F55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7706C355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4FBB7474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1:00-4:00</w:t>
            </w:r>
            <w:r>
              <w:rPr>
                <w:rFonts w:hint="eastAsia"/>
                <w:color w:val="auto"/>
                <w:highlight w:val="none"/>
              </w:rPr>
              <w:t>）</w:t>
            </w:r>
          </w:p>
        </w:tc>
        <w:tc>
          <w:tcPr>
            <w:tcW w:w="945" w:type="dxa"/>
            <w:vMerge w:val="continue"/>
            <w:shd w:val="clear" w:color="auto" w:fill="auto"/>
            <w:vAlign w:val="center"/>
          </w:tcPr>
          <w:p w14:paraId="55133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059DD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贾国雄</w:t>
            </w:r>
          </w:p>
        </w:tc>
        <w:tc>
          <w:tcPr>
            <w:tcW w:w="1695" w:type="dxa"/>
            <w:vAlign w:val="center"/>
          </w:tcPr>
          <w:p w14:paraId="2BE4A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3448" w:type="dxa"/>
            <w:vAlign w:val="center"/>
          </w:tcPr>
          <w:p w14:paraId="3DE95A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中国历史、中国传统文化、时政、思想政治课程学习等指导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5C5FF299">
            <w:pPr>
              <w:jc w:val="center"/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"https://mks.swufe.edu.cn/info/1012/1651.htm" </w:instrText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Link</w:t>
            </w:r>
            <w:r>
              <w:rPr>
                <w:rStyle w:val="9"/>
                <w:rFonts w:hint="default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</w:tbl>
    <w:p w14:paraId="168A3B73">
      <w:pPr>
        <w:rPr>
          <w:rFonts w:ascii="仿宋_GB2312" w:eastAsia="仿宋_GB2312"/>
          <w:color w:val="auto"/>
          <w:sz w:val="22"/>
          <w:highlight w:val="none"/>
        </w:rPr>
      </w:pPr>
    </w:p>
    <w:p w14:paraId="6687FAA3">
      <w:pPr>
        <w:spacing w:after="156" w:afterLines="50" w:line="460" w:lineRule="exact"/>
        <w:ind w:left="1281" w:hanging="720"/>
        <w:jc w:val="left"/>
        <w:rPr>
          <w:rFonts w:ascii="Times New Roman" w:hAnsi="Times New Roman" w:eastAsia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Times New Roman" w:eastAsia="仿宋_GB2312"/>
          <w:b/>
          <w:bCs/>
          <w:color w:val="auto"/>
          <w:sz w:val="28"/>
          <w:szCs w:val="28"/>
          <w:highlight w:val="none"/>
        </w:rPr>
        <w:t>二、咨询要求</w:t>
      </w:r>
    </w:p>
    <w:p w14:paraId="7907E4F2">
      <w:pPr>
        <w:spacing w:line="460" w:lineRule="exact"/>
        <w:ind w:left="280" w:firstLine="560" w:firstLineChars="200"/>
        <w:rPr>
          <w:rFonts w:ascii="Times New Roman" w:hAnsi="Times New Roman" w:eastAsia="仿宋_GB2312"/>
          <w:color w:val="auto"/>
          <w:sz w:val="28"/>
          <w:szCs w:val="28"/>
          <w:highlight w:val="none"/>
        </w:rPr>
      </w:pP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</w:rPr>
        <w:t>1.</w:t>
      </w: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</w:rPr>
        <w:t>咨询教师要严格遵守教育教学管理制度，严格遵守工作纪律，认真负责地提供咨询，不得擅离职守，不得迟到早退。</w:t>
      </w:r>
    </w:p>
    <w:p w14:paraId="5FE704DD">
      <w:pPr>
        <w:spacing w:line="460" w:lineRule="exact"/>
        <w:ind w:left="280" w:firstLine="560" w:firstLineChars="200"/>
        <w:rPr>
          <w:rFonts w:ascii="Times New Roman" w:hAnsi="Times New Roman" w:eastAsia="仿宋_GB2312"/>
          <w:color w:val="auto"/>
          <w:sz w:val="28"/>
          <w:szCs w:val="28"/>
          <w:highlight w:val="none"/>
        </w:rPr>
      </w:pP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</w:rPr>
        <w:t>2.</w:t>
      </w: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</w:rPr>
        <w:t>咨询学生根据自己的实际情况预约具体指导教师，按时参加咨询。如临时有事，请提前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</w:rPr>
        <w:t>2</w:t>
      </w: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</w:rPr>
        <w:t>小时联系取消预约。咨询完成后，在学业指导中心认真填写《咨询登记表》。</w:t>
      </w:r>
    </w:p>
    <w:p w14:paraId="5110ED2B">
      <w:pPr>
        <w:spacing w:after="156" w:afterLines="50" w:line="460" w:lineRule="exact"/>
        <w:ind w:left="1281" w:hanging="720"/>
        <w:jc w:val="left"/>
        <w:rPr>
          <w:rFonts w:ascii="Times New Roman" w:hAnsi="Times New Roman" w:eastAsia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Times New Roman" w:eastAsia="仿宋_GB2312"/>
          <w:b/>
          <w:bCs/>
          <w:color w:val="auto"/>
          <w:sz w:val="28"/>
          <w:szCs w:val="28"/>
          <w:highlight w:val="none"/>
        </w:rPr>
        <w:t>三、预约时间与方式</w:t>
      </w:r>
    </w:p>
    <w:p w14:paraId="0D894904">
      <w:pPr>
        <w:spacing w:line="460" w:lineRule="exact"/>
        <w:ind w:left="280" w:firstLine="560" w:firstLineChars="200"/>
        <w:rPr>
          <w:rFonts w:ascii="Times New Roman" w:hAnsi="Times New Roman" w:eastAsia="仿宋_GB2312"/>
          <w:color w:val="auto"/>
          <w:sz w:val="28"/>
          <w:szCs w:val="28"/>
          <w:highlight w:val="none"/>
        </w:rPr>
      </w:pP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</w:rPr>
        <w:t>1.</w:t>
      </w: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</w:rPr>
        <w:t>预约时间：学校工作日上午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</w:rPr>
        <w:t>9:00-12:00</w:t>
      </w: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</w:rPr>
        <w:t>和下午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</w:rPr>
        <w:t>13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  <w:lang w:val="en-US" w:eastAsia="zh-CN"/>
        </w:rPr>
        <w:t>: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</w:rPr>
        <w:t>00-17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  <w:lang w:val="en-US" w:eastAsia="zh-CN"/>
        </w:rPr>
        <w:t>: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</w:rPr>
        <w:t>00</w:t>
      </w: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</w:rPr>
        <w:t>。</w:t>
      </w:r>
    </w:p>
    <w:p w14:paraId="4E32D1B5">
      <w:pPr>
        <w:spacing w:line="460" w:lineRule="exact"/>
        <w:ind w:left="280" w:firstLine="560" w:firstLineChars="200"/>
        <w:rPr>
          <w:rFonts w:ascii="Times New Roman" w:hAnsi="Times New Roman" w:eastAsia="仿宋_GB2312"/>
          <w:color w:val="auto"/>
          <w:sz w:val="28"/>
          <w:szCs w:val="28"/>
          <w:highlight w:val="none"/>
        </w:rPr>
      </w:pP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</w:rPr>
        <w:t>2.</w:t>
      </w: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</w:rPr>
        <w:t>预约方式：</w:t>
      </w:r>
    </w:p>
    <w:p w14:paraId="65D518D2">
      <w:pPr>
        <w:spacing w:line="460" w:lineRule="exact"/>
        <w:ind w:left="280" w:firstLine="560" w:firstLineChars="200"/>
        <w:rPr>
          <w:rFonts w:ascii="Times New Roman" w:hAnsi="Times New Roman" w:eastAsia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</w:rPr>
        <w:t>现场预约：学生学业指导中心</w:t>
      </w:r>
    </w:p>
    <w:p w14:paraId="23EE7D84">
      <w:pPr>
        <w:spacing w:line="460" w:lineRule="exact"/>
        <w:ind w:left="280" w:firstLine="560" w:firstLineChars="200"/>
        <w:rPr>
          <w:rFonts w:ascii="Times New Roman" w:hAnsi="Times New Roman" w:eastAsia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</w:rPr>
        <w:t>电话预约：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</w:rPr>
        <w:t>87092849</w:t>
      </w:r>
    </w:p>
    <w:p w14:paraId="59B387BD">
      <w:pPr>
        <w:spacing w:line="460" w:lineRule="exact"/>
        <w:ind w:left="280" w:firstLine="560" w:firstLineChars="200"/>
        <w:rPr>
          <w:rFonts w:ascii="Times New Roman" w:hAnsi="Times New Roman" w:eastAsia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</w:rPr>
        <w:t>网上预约：加入学业指导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</w:rPr>
        <w:t>QQ</w:t>
      </w: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</w:rPr>
        <w:t>群进行预约（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</w:rPr>
        <w:t>2025级：808965053，2024级：648628676，2023级：757672710，2022级：812537515</w:t>
      </w: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</w:rPr>
        <w:t>）</w:t>
      </w:r>
    </w:p>
    <w:p w14:paraId="2F6B9159">
      <w:pPr>
        <w:spacing w:after="156" w:afterLines="50" w:line="460" w:lineRule="exact"/>
        <w:ind w:left="1281" w:hanging="720"/>
        <w:rPr>
          <w:rFonts w:ascii="Times New Roman" w:hAnsi="Times New Roman" w:eastAsia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Times New Roman" w:eastAsia="仿宋_GB2312"/>
          <w:b/>
          <w:bCs/>
          <w:color w:val="auto"/>
          <w:sz w:val="28"/>
          <w:szCs w:val="28"/>
          <w:highlight w:val="none"/>
        </w:rPr>
        <w:t>四、学业发展相关资源</w:t>
      </w:r>
    </w:p>
    <w:p w14:paraId="2CAEF781">
      <w:pPr>
        <w:spacing w:line="460" w:lineRule="exact"/>
        <w:ind w:left="280" w:firstLine="560" w:firstLineChars="200"/>
        <w:rPr>
          <w:rFonts w:ascii="Times New Roman" w:hAnsi="Times New Roman" w:eastAsia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</w:rPr>
        <w:t>更多学业发展相关资源，请查看“学生学业指导中心”网站（地址：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</w:rPr>
        <w:t>https://studentlearning.swufe.edu.cn/</w:t>
      </w: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</w:rPr>
        <w:t>）和“西财学生学业指导中心”微信公众号。</w:t>
      </w:r>
    </w:p>
    <w:p w14:paraId="15321A16">
      <w:pPr>
        <w:spacing w:after="156" w:afterLines="50" w:line="460" w:lineRule="exact"/>
        <w:ind w:left="1281" w:hanging="720"/>
        <w:jc w:val="right"/>
        <w:rPr>
          <w:rFonts w:hint="eastAsia" w:ascii="Times New Roman" w:hAnsi="Times New Roman" w:eastAsia="仿宋_GB2312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  <w:lang w:val="en-US" w:eastAsia="zh-CN"/>
        </w:rPr>
        <w:t>教务处（</w:t>
      </w: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</w:rPr>
        <w:t>教师教学发展中心</w:t>
      </w: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  <w:lang w:eastAsia="zh-CN"/>
        </w:rPr>
        <w:t>）</w:t>
      </w:r>
    </w:p>
    <w:p w14:paraId="37129A99">
      <w:pPr>
        <w:spacing w:line="460" w:lineRule="exact"/>
        <w:ind w:left="280" w:firstLine="560" w:firstLineChars="200"/>
        <w:jc w:val="right"/>
        <w:rPr>
          <w:rFonts w:ascii="仿宋_GB2312" w:eastAsia="仿宋_GB2312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202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年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月2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日</w:t>
      </w:r>
    </w:p>
    <w:sectPr>
      <w:headerReference r:id="rId3" w:type="default"/>
      <w:pgSz w:w="11906" w:h="16838"/>
      <w:pgMar w:top="1440" w:right="1236" w:bottom="1440" w:left="123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2270FF"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ZiNTYyZDliZjdjYjBiYWQxM2RlOTAyNWMxYTQwMTkifQ=="/>
    <w:docVar w:name="KSO_WPS_MARK_KEY" w:val="9b229683-1862-4d43-9c20-9500a732cb9c"/>
  </w:docVars>
  <w:rsids>
    <w:rsidRoot w:val="0057517E"/>
    <w:rsid w:val="00013CAA"/>
    <w:rsid w:val="00063FC8"/>
    <w:rsid w:val="00065933"/>
    <w:rsid w:val="00065B13"/>
    <w:rsid w:val="00091CE9"/>
    <w:rsid w:val="000A6086"/>
    <w:rsid w:val="000D4E81"/>
    <w:rsid w:val="001043DB"/>
    <w:rsid w:val="001178D1"/>
    <w:rsid w:val="00117AE8"/>
    <w:rsid w:val="00142A80"/>
    <w:rsid w:val="001B6F07"/>
    <w:rsid w:val="0020524A"/>
    <w:rsid w:val="00212621"/>
    <w:rsid w:val="0022053F"/>
    <w:rsid w:val="00221511"/>
    <w:rsid w:val="00244C1E"/>
    <w:rsid w:val="00261345"/>
    <w:rsid w:val="00265902"/>
    <w:rsid w:val="002A229C"/>
    <w:rsid w:val="002A3868"/>
    <w:rsid w:val="002A424D"/>
    <w:rsid w:val="002A610F"/>
    <w:rsid w:val="002B38A5"/>
    <w:rsid w:val="003107A6"/>
    <w:rsid w:val="003146B1"/>
    <w:rsid w:val="00323357"/>
    <w:rsid w:val="003622EB"/>
    <w:rsid w:val="0039021A"/>
    <w:rsid w:val="0039715D"/>
    <w:rsid w:val="003A4969"/>
    <w:rsid w:val="003B498F"/>
    <w:rsid w:val="003C7BF8"/>
    <w:rsid w:val="0041371B"/>
    <w:rsid w:val="004524C2"/>
    <w:rsid w:val="00472EB8"/>
    <w:rsid w:val="004843AC"/>
    <w:rsid w:val="00491566"/>
    <w:rsid w:val="00497916"/>
    <w:rsid w:val="004A07C8"/>
    <w:rsid w:val="004A2D1D"/>
    <w:rsid w:val="00507E8E"/>
    <w:rsid w:val="00511AE2"/>
    <w:rsid w:val="005235BA"/>
    <w:rsid w:val="00525280"/>
    <w:rsid w:val="00532355"/>
    <w:rsid w:val="00536B02"/>
    <w:rsid w:val="005454A7"/>
    <w:rsid w:val="00554395"/>
    <w:rsid w:val="00570F26"/>
    <w:rsid w:val="0057517E"/>
    <w:rsid w:val="00585500"/>
    <w:rsid w:val="00594F3C"/>
    <w:rsid w:val="005A7DD9"/>
    <w:rsid w:val="005B07A8"/>
    <w:rsid w:val="005B7899"/>
    <w:rsid w:val="005C4D87"/>
    <w:rsid w:val="005E459D"/>
    <w:rsid w:val="00605781"/>
    <w:rsid w:val="0064127F"/>
    <w:rsid w:val="006513F8"/>
    <w:rsid w:val="00656305"/>
    <w:rsid w:val="006750B1"/>
    <w:rsid w:val="0067576F"/>
    <w:rsid w:val="00675989"/>
    <w:rsid w:val="006B3A8D"/>
    <w:rsid w:val="006B51B6"/>
    <w:rsid w:val="006C1586"/>
    <w:rsid w:val="006E6B04"/>
    <w:rsid w:val="007136E0"/>
    <w:rsid w:val="007167B1"/>
    <w:rsid w:val="007438AB"/>
    <w:rsid w:val="007452A0"/>
    <w:rsid w:val="00754D83"/>
    <w:rsid w:val="00754EB1"/>
    <w:rsid w:val="0078590F"/>
    <w:rsid w:val="00797E7A"/>
    <w:rsid w:val="007A0C62"/>
    <w:rsid w:val="007A397A"/>
    <w:rsid w:val="007B7ABB"/>
    <w:rsid w:val="00835B62"/>
    <w:rsid w:val="00860B95"/>
    <w:rsid w:val="008730EF"/>
    <w:rsid w:val="00874AB4"/>
    <w:rsid w:val="00875A0E"/>
    <w:rsid w:val="008875B1"/>
    <w:rsid w:val="008A2D16"/>
    <w:rsid w:val="00942790"/>
    <w:rsid w:val="00980843"/>
    <w:rsid w:val="009A7443"/>
    <w:rsid w:val="009B1168"/>
    <w:rsid w:val="00A06DCE"/>
    <w:rsid w:val="00A07867"/>
    <w:rsid w:val="00A2133E"/>
    <w:rsid w:val="00A21BE6"/>
    <w:rsid w:val="00A25B4C"/>
    <w:rsid w:val="00A419AD"/>
    <w:rsid w:val="00A51899"/>
    <w:rsid w:val="00A561A5"/>
    <w:rsid w:val="00A86396"/>
    <w:rsid w:val="00AD7406"/>
    <w:rsid w:val="00AF60E9"/>
    <w:rsid w:val="00B06D78"/>
    <w:rsid w:val="00B23B3E"/>
    <w:rsid w:val="00B3237E"/>
    <w:rsid w:val="00B67948"/>
    <w:rsid w:val="00BA1B3C"/>
    <w:rsid w:val="00BA69D0"/>
    <w:rsid w:val="00BB294A"/>
    <w:rsid w:val="00BB4100"/>
    <w:rsid w:val="00BC53D4"/>
    <w:rsid w:val="00C24655"/>
    <w:rsid w:val="00C3086C"/>
    <w:rsid w:val="00C36D97"/>
    <w:rsid w:val="00C643B9"/>
    <w:rsid w:val="00C67704"/>
    <w:rsid w:val="00C90AFE"/>
    <w:rsid w:val="00C9113E"/>
    <w:rsid w:val="00CB06BE"/>
    <w:rsid w:val="00CB55F4"/>
    <w:rsid w:val="00CC340A"/>
    <w:rsid w:val="00CD0B35"/>
    <w:rsid w:val="00CD2013"/>
    <w:rsid w:val="00CE1079"/>
    <w:rsid w:val="00D1069A"/>
    <w:rsid w:val="00D23038"/>
    <w:rsid w:val="00D357D2"/>
    <w:rsid w:val="00D35C3C"/>
    <w:rsid w:val="00D42501"/>
    <w:rsid w:val="00D42C58"/>
    <w:rsid w:val="00D50221"/>
    <w:rsid w:val="00D54E58"/>
    <w:rsid w:val="00D60076"/>
    <w:rsid w:val="00D62DAD"/>
    <w:rsid w:val="00D73C2C"/>
    <w:rsid w:val="00D84136"/>
    <w:rsid w:val="00D9785D"/>
    <w:rsid w:val="00DB5DC2"/>
    <w:rsid w:val="00DC36B8"/>
    <w:rsid w:val="00DD64EB"/>
    <w:rsid w:val="00DF6939"/>
    <w:rsid w:val="00E313CE"/>
    <w:rsid w:val="00E35E9A"/>
    <w:rsid w:val="00E41B02"/>
    <w:rsid w:val="00E51D32"/>
    <w:rsid w:val="00E54E09"/>
    <w:rsid w:val="00E6264D"/>
    <w:rsid w:val="00E65BC4"/>
    <w:rsid w:val="00E82191"/>
    <w:rsid w:val="00E86E6A"/>
    <w:rsid w:val="00E9556C"/>
    <w:rsid w:val="00E97EF1"/>
    <w:rsid w:val="00EB0352"/>
    <w:rsid w:val="00EC111B"/>
    <w:rsid w:val="00ED56F6"/>
    <w:rsid w:val="00EE3CB6"/>
    <w:rsid w:val="00EE6CDB"/>
    <w:rsid w:val="00EF5837"/>
    <w:rsid w:val="00F1024C"/>
    <w:rsid w:val="00F15E62"/>
    <w:rsid w:val="00F3678A"/>
    <w:rsid w:val="00F546BB"/>
    <w:rsid w:val="00F57723"/>
    <w:rsid w:val="00F7650C"/>
    <w:rsid w:val="00F77BD0"/>
    <w:rsid w:val="00F82205"/>
    <w:rsid w:val="00F955D3"/>
    <w:rsid w:val="00FB2914"/>
    <w:rsid w:val="00FB3E7C"/>
    <w:rsid w:val="00FC1872"/>
    <w:rsid w:val="00FD31B5"/>
    <w:rsid w:val="027D71DE"/>
    <w:rsid w:val="03A03184"/>
    <w:rsid w:val="04457CB5"/>
    <w:rsid w:val="04B53D2D"/>
    <w:rsid w:val="04D74983"/>
    <w:rsid w:val="04F35535"/>
    <w:rsid w:val="05064E6B"/>
    <w:rsid w:val="06906A17"/>
    <w:rsid w:val="06CD16E8"/>
    <w:rsid w:val="08142A26"/>
    <w:rsid w:val="092A423F"/>
    <w:rsid w:val="09FC09DC"/>
    <w:rsid w:val="0A8E1F88"/>
    <w:rsid w:val="0C5B1651"/>
    <w:rsid w:val="0C9014D1"/>
    <w:rsid w:val="0D2655B9"/>
    <w:rsid w:val="0E3F74F1"/>
    <w:rsid w:val="0E407A3D"/>
    <w:rsid w:val="0FAE1174"/>
    <w:rsid w:val="10F16DCD"/>
    <w:rsid w:val="110A60E1"/>
    <w:rsid w:val="11D10194"/>
    <w:rsid w:val="12D13215"/>
    <w:rsid w:val="12E54CA9"/>
    <w:rsid w:val="12F17558"/>
    <w:rsid w:val="13C55F7C"/>
    <w:rsid w:val="13E1581F"/>
    <w:rsid w:val="14901A83"/>
    <w:rsid w:val="14C065B5"/>
    <w:rsid w:val="15CA4544"/>
    <w:rsid w:val="16492A34"/>
    <w:rsid w:val="16673A28"/>
    <w:rsid w:val="169E17A5"/>
    <w:rsid w:val="18A072BA"/>
    <w:rsid w:val="18F63E0D"/>
    <w:rsid w:val="19E80F89"/>
    <w:rsid w:val="1A410D71"/>
    <w:rsid w:val="1BC92C1A"/>
    <w:rsid w:val="1CC10A23"/>
    <w:rsid w:val="1D6A0633"/>
    <w:rsid w:val="1DB8242E"/>
    <w:rsid w:val="1E16140F"/>
    <w:rsid w:val="1F320D71"/>
    <w:rsid w:val="1FFD700C"/>
    <w:rsid w:val="214D44F3"/>
    <w:rsid w:val="217C0935"/>
    <w:rsid w:val="226D1CAC"/>
    <w:rsid w:val="22B71CB0"/>
    <w:rsid w:val="236D6E23"/>
    <w:rsid w:val="23833269"/>
    <w:rsid w:val="259C1DFB"/>
    <w:rsid w:val="25DD3DEF"/>
    <w:rsid w:val="26310945"/>
    <w:rsid w:val="27AD545C"/>
    <w:rsid w:val="293A5707"/>
    <w:rsid w:val="29825D2F"/>
    <w:rsid w:val="299F787D"/>
    <w:rsid w:val="2AA34324"/>
    <w:rsid w:val="2D0A1FF1"/>
    <w:rsid w:val="2D3622E0"/>
    <w:rsid w:val="2E591D29"/>
    <w:rsid w:val="31483202"/>
    <w:rsid w:val="31ED59CC"/>
    <w:rsid w:val="31F64963"/>
    <w:rsid w:val="31FC33CC"/>
    <w:rsid w:val="32E66C2F"/>
    <w:rsid w:val="32F506AD"/>
    <w:rsid w:val="33E3177F"/>
    <w:rsid w:val="34EE66BC"/>
    <w:rsid w:val="35FA3C22"/>
    <w:rsid w:val="36A16BA3"/>
    <w:rsid w:val="36A4475E"/>
    <w:rsid w:val="373A50CB"/>
    <w:rsid w:val="377E2345"/>
    <w:rsid w:val="39D968F6"/>
    <w:rsid w:val="39ED629D"/>
    <w:rsid w:val="3A4F678F"/>
    <w:rsid w:val="3ADA6364"/>
    <w:rsid w:val="3DB41B96"/>
    <w:rsid w:val="3DBF7BA4"/>
    <w:rsid w:val="3E2675EB"/>
    <w:rsid w:val="3F3B2FF3"/>
    <w:rsid w:val="411B580C"/>
    <w:rsid w:val="41E2306C"/>
    <w:rsid w:val="42440BA3"/>
    <w:rsid w:val="42DF5E12"/>
    <w:rsid w:val="43F000DF"/>
    <w:rsid w:val="44444D35"/>
    <w:rsid w:val="44CB55AC"/>
    <w:rsid w:val="45530D99"/>
    <w:rsid w:val="46456088"/>
    <w:rsid w:val="464A3ECE"/>
    <w:rsid w:val="46E02DD4"/>
    <w:rsid w:val="46EA3A86"/>
    <w:rsid w:val="4710090F"/>
    <w:rsid w:val="47115FEE"/>
    <w:rsid w:val="474A06A7"/>
    <w:rsid w:val="48561630"/>
    <w:rsid w:val="49D96075"/>
    <w:rsid w:val="4A065617"/>
    <w:rsid w:val="4B7538D0"/>
    <w:rsid w:val="4C994D97"/>
    <w:rsid w:val="4CC07260"/>
    <w:rsid w:val="4CE76CFB"/>
    <w:rsid w:val="4E8567CB"/>
    <w:rsid w:val="4EBC5194"/>
    <w:rsid w:val="4F040E0E"/>
    <w:rsid w:val="4F0B71B1"/>
    <w:rsid w:val="4FB93F1E"/>
    <w:rsid w:val="50D3380E"/>
    <w:rsid w:val="52544EEF"/>
    <w:rsid w:val="53304385"/>
    <w:rsid w:val="54980F22"/>
    <w:rsid w:val="54DB3D1D"/>
    <w:rsid w:val="55801A9A"/>
    <w:rsid w:val="55A03244"/>
    <w:rsid w:val="55AB5C7A"/>
    <w:rsid w:val="56013A0F"/>
    <w:rsid w:val="56244CE8"/>
    <w:rsid w:val="569B2AB2"/>
    <w:rsid w:val="56E322E1"/>
    <w:rsid w:val="57353DB2"/>
    <w:rsid w:val="57B715BC"/>
    <w:rsid w:val="57BE68AA"/>
    <w:rsid w:val="594D4432"/>
    <w:rsid w:val="5A4526B5"/>
    <w:rsid w:val="5A865B89"/>
    <w:rsid w:val="5AE326E7"/>
    <w:rsid w:val="5B3A02ED"/>
    <w:rsid w:val="5C5E03DF"/>
    <w:rsid w:val="5CBC7709"/>
    <w:rsid w:val="5F267F20"/>
    <w:rsid w:val="5F685E6D"/>
    <w:rsid w:val="5FB567E4"/>
    <w:rsid w:val="60251BBC"/>
    <w:rsid w:val="63B80C84"/>
    <w:rsid w:val="662D3D2B"/>
    <w:rsid w:val="66692FA3"/>
    <w:rsid w:val="68882CE8"/>
    <w:rsid w:val="69AC0C58"/>
    <w:rsid w:val="69DA7573"/>
    <w:rsid w:val="6A5F424C"/>
    <w:rsid w:val="6C8B63ED"/>
    <w:rsid w:val="6D2D3750"/>
    <w:rsid w:val="6D84709F"/>
    <w:rsid w:val="70B44110"/>
    <w:rsid w:val="70B76F01"/>
    <w:rsid w:val="72D27981"/>
    <w:rsid w:val="73A806E2"/>
    <w:rsid w:val="73E25168"/>
    <w:rsid w:val="741E09A4"/>
    <w:rsid w:val="762A3631"/>
    <w:rsid w:val="76C7316E"/>
    <w:rsid w:val="77D54DD7"/>
    <w:rsid w:val="788F4EC0"/>
    <w:rsid w:val="79153CAD"/>
    <w:rsid w:val="794F0342"/>
    <w:rsid w:val="7960747F"/>
    <w:rsid w:val="798564A3"/>
    <w:rsid w:val="7CC52305"/>
    <w:rsid w:val="7D3B05D1"/>
    <w:rsid w:val="7D490DD1"/>
    <w:rsid w:val="7D600FD8"/>
    <w:rsid w:val="7DAE7E94"/>
    <w:rsid w:val="7E053DA0"/>
    <w:rsid w:val="7E432290"/>
    <w:rsid w:val="7F0B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4"/>
    <w:autoRedefine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FollowedHyperlink"/>
    <w:basedOn w:val="7"/>
    <w:autoRedefine/>
    <w:unhideWhenUsed/>
    <w:qFormat/>
    <w:uiPriority w:val="0"/>
    <w:rPr>
      <w:color w:val="800080"/>
      <w:u w:val="single"/>
    </w:rPr>
  </w:style>
  <w:style w:type="character" w:styleId="9">
    <w:name w:val="Hyperlink"/>
    <w:autoRedefine/>
    <w:qFormat/>
    <w:uiPriority w:val="99"/>
    <w:rPr>
      <w:rFonts w:hint="default" w:ascii="Times New Roman"/>
      <w:color w:val="0000FF"/>
      <w:u w:val="single"/>
    </w:rPr>
  </w:style>
  <w:style w:type="character" w:customStyle="1" w:styleId="10">
    <w:name w:val="页眉 字符"/>
    <w:basedOn w:val="7"/>
    <w:link w:val="5"/>
    <w:autoRedefine/>
    <w:qFormat/>
    <w:uiPriority w:val="0"/>
    <w:rPr>
      <w:sz w:val="18"/>
      <w:szCs w:val="18"/>
    </w:rPr>
  </w:style>
  <w:style w:type="character" w:customStyle="1" w:styleId="11">
    <w:name w:val="页脚 字符"/>
    <w:basedOn w:val="7"/>
    <w:link w:val="4"/>
    <w:autoRedefine/>
    <w:qFormat/>
    <w:uiPriority w:val="99"/>
    <w:rPr>
      <w:sz w:val="18"/>
      <w:szCs w:val="18"/>
    </w:rPr>
  </w:style>
  <w:style w:type="paragraph" w:customStyle="1" w:styleId="12">
    <w:name w:val="p0"/>
    <w:basedOn w:val="1"/>
    <w:autoRedefine/>
    <w:qFormat/>
    <w:uiPriority w:val="0"/>
    <w:pPr>
      <w:widowControl/>
    </w:pPr>
    <w:rPr>
      <w:rFonts w:ascii="Times New Roman" w:hAnsi="Times New Roman"/>
      <w:kern w:val="0"/>
      <w:szCs w:val="21"/>
    </w:rPr>
  </w:style>
  <w:style w:type="character" w:customStyle="1" w:styleId="13">
    <w:name w:val="标题 1 字符"/>
    <w:basedOn w:val="7"/>
    <w:link w:val="2"/>
    <w:autoRedefine/>
    <w:qFormat/>
    <w:uiPriority w:val="9"/>
    <w:rPr>
      <w:rFonts w:ascii="Calibri" w:hAnsi="Calibri" w:eastAsia="宋体" w:cs="Times New Roman"/>
      <w:b/>
      <w:bCs/>
      <w:kern w:val="44"/>
      <w:sz w:val="44"/>
      <w:szCs w:val="44"/>
    </w:rPr>
  </w:style>
  <w:style w:type="character" w:customStyle="1" w:styleId="14">
    <w:name w:val="日期 字符"/>
    <w:basedOn w:val="7"/>
    <w:link w:val="3"/>
    <w:autoRedefine/>
    <w:semiHidden/>
    <w:qFormat/>
    <w:uiPriority w:val="99"/>
    <w:rPr>
      <w:rFonts w:ascii="Calibri" w:hAnsi="Calibri" w:eastAsia="宋体" w:cs="Times New Roman"/>
    </w:rPr>
  </w:style>
  <w:style w:type="character" w:customStyle="1" w:styleId="15">
    <w:name w:val="font1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15"/>
    <w:basedOn w:val="7"/>
    <w:qFormat/>
    <w:uiPriority w:val="0"/>
    <w:rPr>
      <w:rFonts w:hint="default" w:ascii="Times New Roman" w:hAnsi="Times New Roman" w:cs="Times New Roman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2499</Words>
  <Characters>3091</Characters>
  <Lines>43</Lines>
  <Paragraphs>12</Paragraphs>
  <TotalTime>0</TotalTime>
  <ScaleCrop>false</ScaleCrop>
  <LinksUpToDate>false</LinksUpToDate>
  <CharactersWithSpaces>3121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2021-03-05T07:19:00Z</dcterms:created>
  <dc:creator>张莉</dc:creator>
  <cp:lastModifiedBy>温江喵星人</cp:lastModifiedBy>
  <cp:lastPrinted>2026-02-28T09:23:00Z</cp:lastPrinted>
  <dcterms:modified xsi:type="dcterms:W3CDTF">2026-03-27T00:52:46Z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4ED7DB404C7445FAB623C26005078801_13</vt:lpwstr>
  </property>
  <property fmtid="{D5CDD505-2E9C-101B-9397-08002B2CF9AE}" pid="4" name="KSOTemplateDocerSaveRecord">
    <vt:lpwstr>eyJoZGlkIjoiMjZiNTYyZDliZjdjYjBiYWQxM2RlOTAyNWMxYTQwMTkiLCJ1c2VySWQiOiIzODA0NzA3MDEifQ==</vt:lpwstr>
  </property>
</Properties>
</file>